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04" w:rsidRDefault="007A7D1E" w:rsidP="0088684C">
      <w:pPr>
        <w:snapToGrid w:val="0"/>
        <w:spacing w:before="120" w:after="120" w:line="288" w:lineRule="auto"/>
        <w:rPr>
          <w:rFonts w:ascii="Arial" w:hAnsi="Arial" w:cs="Arial"/>
          <w:sz w:val="22"/>
          <w:szCs w:val="22"/>
          <w:lang w:val="en-PH"/>
        </w:rPr>
      </w:pPr>
      <w:r>
        <w:rPr>
          <w:rFonts w:hint="eastAsia"/>
          <w:noProof/>
          <w:sz w:val="32"/>
          <w:szCs w:val="32"/>
        </w:rPr>
        <w:drawing>
          <wp:anchor distT="0" distB="0" distL="114300" distR="114300" simplePos="0" relativeHeight="251667456" behindDoc="0" locked="0" layoutInCell="1" allowOverlap="1">
            <wp:simplePos x="0" y="0"/>
            <wp:positionH relativeFrom="column">
              <wp:posOffset>1687195</wp:posOffset>
            </wp:positionH>
            <wp:positionV relativeFrom="paragraph">
              <wp:posOffset>-387350</wp:posOffset>
            </wp:positionV>
            <wp:extent cx="1562668" cy="1372099"/>
            <wp:effectExtent l="0" t="0" r="0" b="0"/>
            <wp:wrapNone/>
            <wp:docPr id="1" name="图片 2" descr="F:\CI FILES\External\Logo and flag design\定稿选图\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CI FILES\External\Logo and flag design\定稿选图\da.jpg"/>
                    <pic:cNvPicPr>
                      <a:picLocks noChangeAspect="1" noChangeArrowheads="1"/>
                    </pic:cNvPicPr>
                  </pic:nvPicPr>
                  <pic:blipFill>
                    <a:blip r:embed="rId9"/>
                    <a:srcRect/>
                    <a:stretch>
                      <a:fillRect/>
                    </a:stretch>
                  </pic:blipFill>
                  <pic:spPr>
                    <a:xfrm>
                      <a:off x="0" y="0"/>
                      <a:ext cx="1562668" cy="1372099"/>
                    </a:xfrm>
                    <a:prstGeom prst="rect">
                      <a:avLst/>
                    </a:prstGeom>
                    <a:noFill/>
                    <a:ln w="9525">
                      <a:noFill/>
                      <a:miter lim="800000"/>
                      <a:headEnd/>
                      <a:tailEnd/>
                    </a:ln>
                  </pic:spPr>
                </pic:pic>
              </a:graphicData>
            </a:graphic>
          </wp:anchor>
        </w:drawing>
      </w:r>
    </w:p>
    <w:p w:rsidR="00211304" w:rsidRDefault="00211304" w:rsidP="0088684C">
      <w:pPr>
        <w:snapToGrid w:val="0"/>
        <w:spacing w:before="120" w:after="120" w:line="288" w:lineRule="auto"/>
        <w:rPr>
          <w:rFonts w:ascii="Arial" w:hAnsi="Arial" w:cs="Arial"/>
          <w:sz w:val="22"/>
          <w:szCs w:val="22"/>
          <w:lang w:val="en-PH"/>
        </w:rPr>
      </w:pPr>
    </w:p>
    <w:p w:rsidR="00211304" w:rsidRDefault="00211304" w:rsidP="0088684C">
      <w:pPr>
        <w:pStyle w:val="10"/>
        <w:snapToGrid w:val="0"/>
        <w:spacing w:before="120" w:after="120" w:line="288" w:lineRule="auto"/>
        <w:ind w:left="0"/>
        <w:contextualSpacing w:val="0"/>
        <w:rPr>
          <w:rFonts w:ascii="Arial" w:hAnsi="Arial" w:cs="Arial"/>
        </w:rPr>
      </w:pPr>
    </w:p>
    <w:p w:rsidR="00211304" w:rsidRDefault="00211304" w:rsidP="0088684C">
      <w:pPr>
        <w:pStyle w:val="10"/>
        <w:snapToGrid w:val="0"/>
        <w:spacing w:before="120" w:after="120" w:line="288" w:lineRule="auto"/>
        <w:ind w:left="0"/>
        <w:contextualSpacing w:val="0"/>
        <w:rPr>
          <w:rFonts w:ascii="Arial" w:hAnsi="Arial" w:cs="Arial"/>
        </w:rPr>
      </w:pPr>
    </w:p>
    <w:p w:rsidR="0039340E" w:rsidRDefault="0039340E" w:rsidP="0088684C">
      <w:pPr>
        <w:pStyle w:val="10"/>
        <w:snapToGrid w:val="0"/>
        <w:spacing w:before="120" w:after="120" w:line="288" w:lineRule="auto"/>
        <w:ind w:left="0"/>
        <w:contextualSpacing w:val="0"/>
        <w:rPr>
          <w:rFonts w:ascii="Arial" w:hAnsi="Arial" w:cs="Arial"/>
        </w:rPr>
      </w:pPr>
    </w:p>
    <w:p w:rsidR="00FE3206" w:rsidRDefault="00C05447" w:rsidP="0088684C">
      <w:pPr>
        <w:widowControl/>
        <w:shd w:val="clear" w:color="auto" w:fill="FFFFFF"/>
        <w:snapToGrid w:val="0"/>
        <w:spacing w:before="120" w:after="120" w:line="288" w:lineRule="auto"/>
        <w:ind w:left="240" w:right="240"/>
        <w:jc w:val="center"/>
        <w:rPr>
          <w:rFonts w:ascii="Arial" w:hAnsi="Arial" w:cs="Arial"/>
          <w:b/>
          <w:sz w:val="24"/>
        </w:rPr>
      </w:pPr>
      <w:r w:rsidRPr="00FE3206">
        <w:rPr>
          <w:rFonts w:ascii="Arial" w:hAnsi="Arial" w:cs="Arial"/>
          <w:b/>
          <w:sz w:val="24"/>
        </w:rPr>
        <w:t>JobTitle</w:t>
      </w:r>
      <w:r w:rsidR="00FE3206">
        <w:rPr>
          <w:rFonts w:ascii="Arial" w:hAnsi="Arial" w:cs="Arial"/>
          <w:b/>
          <w:sz w:val="24"/>
        </w:rPr>
        <w:t xml:space="preserve">: </w:t>
      </w:r>
      <w:r w:rsidRPr="00FE3206">
        <w:rPr>
          <w:rFonts w:ascii="Arial" w:hAnsi="Arial" w:cs="Arial"/>
          <w:b/>
          <w:sz w:val="24"/>
        </w:rPr>
        <w:t>Senior Knowledge Services Officer</w:t>
      </w:r>
    </w:p>
    <w:p w:rsidR="00211304" w:rsidRPr="00FE3206" w:rsidRDefault="00C05447" w:rsidP="0088684C">
      <w:pPr>
        <w:widowControl/>
        <w:shd w:val="clear" w:color="auto" w:fill="FFFFFF"/>
        <w:snapToGrid w:val="0"/>
        <w:spacing w:before="120" w:after="120" w:line="288" w:lineRule="auto"/>
        <w:ind w:left="240" w:right="240"/>
        <w:jc w:val="center"/>
        <w:rPr>
          <w:rFonts w:ascii="Arial" w:hAnsi="Arial" w:cs="Arial"/>
          <w:b/>
          <w:color w:val="000000"/>
          <w:sz w:val="24"/>
        </w:rPr>
      </w:pPr>
      <w:r w:rsidRPr="00FE3206">
        <w:rPr>
          <w:rFonts w:ascii="Arial" w:hAnsi="Arial" w:cs="Arial"/>
          <w:b/>
          <w:sz w:val="24"/>
        </w:rPr>
        <w:t>CAREC Institute</w:t>
      </w:r>
    </w:p>
    <w:p w:rsidR="00211304" w:rsidRPr="00FE3206" w:rsidRDefault="00C05447" w:rsidP="0088684C">
      <w:pPr>
        <w:pStyle w:val="10"/>
        <w:shd w:val="clear" w:color="auto" w:fill="FFFFFF"/>
        <w:snapToGrid w:val="0"/>
        <w:spacing w:before="120" w:after="120" w:line="288" w:lineRule="auto"/>
        <w:ind w:left="0" w:right="240"/>
        <w:contextualSpacing w:val="0"/>
        <w:jc w:val="center"/>
        <w:rPr>
          <w:rFonts w:ascii="Arial" w:hAnsi="Arial" w:cs="Arial"/>
          <w:b/>
          <w:color w:val="000000"/>
          <w:sz w:val="24"/>
          <w:szCs w:val="24"/>
        </w:rPr>
      </w:pPr>
      <w:r w:rsidRPr="00FE3206">
        <w:rPr>
          <w:rFonts w:ascii="Arial" w:hAnsi="Arial" w:cs="Arial"/>
          <w:b/>
          <w:color w:val="000000"/>
          <w:sz w:val="24"/>
          <w:szCs w:val="24"/>
        </w:rPr>
        <w:t>Terms of Reference</w:t>
      </w:r>
    </w:p>
    <w:p w:rsidR="00211304" w:rsidRDefault="00211304" w:rsidP="0088684C">
      <w:pPr>
        <w:snapToGrid w:val="0"/>
        <w:spacing w:before="120" w:after="120" w:line="288" w:lineRule="auto"/>
        <w:ind w:left="-13" w:right="-15" w:firstLine="7"/>
        <w:rPr>
          <w:rFonts w:ascii="Arial" w:hAnsi="Arial" w:cs="Arial"/>
          <w:sz w:val="22"/>
          <w:szCs w:val="22"/>
        </w:rPr>
      </w:pPr>
    </w:p>
    <w:p w:rsidR="00FE3206" w:rsidRDefault="00FE3206" w:rsidP="0088684C">
      <w:pPr>
        <w:snapToGrid w:val="0"/>
        <w:spacing w:before="120" w:after="120" w:line="288" w:lineRule="auto"/>
        <w:ind w:left="-13" w:right="-15" w:firstLine="7"/>
        <w:rPr>
          <w:rFonts w:ascii="Arial" w:hAnsi="Arial" w:cs="Arial"/>
          <w:sz w:val="22"/>
        </w:rPr>
      </w:pPr>
      <w:r>
        <w:rPr>
          <w:rFonts w:ascii="Arial" w:hAnsi="Arial" w:cs="Arial"/>
          <w:sz w:val="22"/>
        </w:rPr>
        <w:t>Central Asia Regional Economic Cooperation (CAREC) Institute has established as a knowledge institution for implementing the CAREC Program.</w:t>
      </w:r>
      <w:r>
        <w:rPr>
          <w:rStyle w:val="a9"/>
          <w:rFonts w:ascii="Arial" w:hAnsi="Arial" w:cs="Arial"/>
          <w:sz w:val="22"/>
        </w:rPr>
        <w:footnoteReference w:id="2"/>
      </w:r>
      <w:r>
        <w:rPr>
          <w:rFonts w:ascii="Arial" w:hAnsi="Arial" w:cs="Arial"/>
          <w:sz w:val="22"/>
        </w:rPr>
        <w:t xml:space="preserve"> The mission of the CAREC Institute (CI) is to </w:t>
      </w:r>
      <w:r>
        <w:rPr>
          <w:rFonts w:ascii="Arial" w:hAnsi="Arial" w:cs="Arial"/>
          <w:sz w:val="22"/>
          <w:szCs w:val="22"/>
        </w:rPr>
        <w:t>enhance the quality and effectiveness of the CAREC Program by providing evidence based research, capacity building services and</w:t>
      </w:r>
      <w:r>
        <w:rPr>
          <w:rFonts w:ascii="Arial" w:hAnsi="Arial" w:cs="Arial"/>
          <w:bCs/>
          <w:sz w:val="22"/>
          <w:szCs w:val="22"/>
        </w:rPr>
        <w:t xml:space="preserve"> networking with research institutions</w:t>
      </w:r>
      <w:r>
        <w:rPr>
          <w:rFonts w:ascii="Arial" w:hAnsi="Arial" w:cs="Arial"/>
          <w:sz w:val="22"/>
        </w:rPr>
        <w:t>. CI will need to support the CAREC Program’s strategic goals more directly and effectively in all aspects of its knowledge program including working more closely with CAREC sector coordinating committees, and being strategic and practical. CI takes an integrated approach to implement its strategic knowledge framework of knowledge generation, knowledge services and knowledge management. CI, being a results-oriented institution, its regional knowledge programs are designed and implemented through closer partnerships, and extensive networking and more collaboration with specialized agencies and institutions.</w:t>
      </w:r>
    </w:p>
    <w:p w:rsidR="00FE3206" w:rsidRDefault="00FE3206" w:rsidP="0088684C">
      <w:pPr>
        <w:snapToGrid w:val="0"/>
        <w:spacing w:before="120" w:after="120" w:line="288" w:lineRule="auto"/>
        <w:rPr>
          <w:rFonts w:ascii="Arial" w:hAnsi="Arial" w:cs="Arial"/>
          <w:sz w:val="22"/>
          <w:szCs w:val="22"/>
        </w:rPr>
      </w:pPr>
      <w:r>
        <w:rPr>
          <w:rFonts w:ascii="Arial" w:hAnsi="Arial" w:cs="Arial"/>
          <w:sz w:val="22"/>
          <w:szCs w:val="22"/>
        </w:rPr>
        <w:t>CI, located in Urumqi, Xinjian</w:t>
      </w:r>
      <w:r>
        <w:rPr>
          <w:rFonts w:ascii="Arial" w:hAnsi="Arial" w:cs="Arial" w:hint="eastAsia"/>
          <w:sz w:val="22"/>
          <w:szCs w:val="22"/>
        </w:rPr>
        <w:t>g</w:t>
      </w:r>
      <w:r>
        <w:rPr>
          <w:rFonts w:ascii="Arial" w:hAnsi="Arial" w:cs="Arial"/>
          <w:sz w:val="22"/>
          <w:szCs w:val="22"/>
        </w:rPr>
        <w:t xml:space="preserve"> Uygur Autonomous Region, People’s Republic of China (PRC), </w:t>
      </w:r>
      <w:r>
        <w:rPr>
          <w:rFonts w:ascii="Arial" w:hAnsi="Arial" w:cs="Arial" w:hint="eastAsia"/>
          <w:sz w:val="22"/>
          <w:szCs w:val="22"/>
        </w:rPr>
        <w:t>invites applications for</w:t>
      </w:r>
      <w:r w:rsidR="00905662">
        <w:rPr>
          <w:rFonts w:asciiTheme="minorEastAsia" w:eastAsiaTheme="minorEastAsia" w:hAnsiTheme="minorEastAsia" w:cs="Arial" w:hint="eastAsia"/>
          <w:sz w:val="22"/>
          <w:szCs w:val="22"/>
        </w:rPr>
        <w:t xml:space="preserve"> </w:t>
      </w:r>
      <w:r w:rsidRPr="00FE3206">
        <w:rPr>
          <w:rFonts w:ascii="Arial" w:hAnsi="Arial" w:cs="Arial"/>
          <w:b/>
          <w:i/>
          <w:sz w:val="22"/>
          <w:szCs w:val="22"/>
        </w:rPr>
        <w:t>S</w:t>
      </w:r>
      <w:r w:rsidRPr="00FE3206">
        <w:rPr>
          <w:rFonts w:ascii="Arial" w:hAnsi="Arial" w:cs="Arial"/>
          <w:b/>
          <w:bCs/>
          <w:i/>
          <w:iCs/>
          <w:sz w:val="22"/>
          <w:szCs w:val="22"/>
        </w:rPr>
        <w:t>enior Knowledge Services Officer</w:t>
      </w:r>
      <w:r w:rsidRPr="009A1835">
        <w:rPr>
          <w:rFonts w:ascii="Arial" w:hAnsi="Arial" w:cs="Arial"/>
          <w:b/>
          <w:bCs/>
          <w:i/>
          <w:iCs/>
          <w:sz w:val="22"/>
          <w:szCs w:val="22"/>
        </w:rPr>
        <w:t>,</w:t>
      </w:r>
      <w:r>
        <w:rPr>
          <w:rFonts w:ascii="Arial" w:hAnsi="Arial" w:cs="Arial"/>
          <w:sz w:val="22"/>
          <w:szCs w:val="22"/>
        </w:rPr>
        <w:t xml:space="preserve"> a</w:t>
      </w:r>
      <w:r>
        <w:rPr>
          <w:rFonts w:ascii="Arial" w:hAnsi="Arial" w:cs="Arial" w:hint="eastAsia"/>
          <w:sz w:val="22"/>
          <w:szCs w:val="22"/>
        </w:rPr>
        <w:t>n</w:t>
      </w:r>
      <w:r w:rsidR="0088684C">
        <w:rPr>
          <w:rFonts w:ascii="Arial" w:hAnsi="Arial" w:cs="Arial"/>
          <w:sz w:val="22"/>
          <w:szCs w:val="22"/>
        </w:rPr>
        <w:t xml:space="preserve"> </w:t>
      </w:r>
      <w:r>
        <w:rPr>
          <w:rFonts w:ascii="Arial" w:hAnsi="Arial" w:cs="Arial" w:hint="eastAsia"/>
          <w:sz w:val="22"/>
          <w:szCs w:val="22"/>
        </w:rPr>
        <w:t xml:space="preserve">international </w:t>
      </w:r>
      <w:r>
        <w:rPr>
          <w:rFonts w:ascii="Arial" w:hAnsi="Arial" w:cs="Arial"/>
          <w:sz w:val="22"/>
          <w:szCs w:val="22"/>
        </w:rPr>
        <w:t>professional staff position. Under the guidance of the Head of</w:t>
      </w:r>
      <w:r w:rsidR="0088684C">
        <w:rPr>
          <w:rFonts w:ascii="Arial" w:hAnsi="Arial" w:cs="Arial"/>
          <w:sz w:val="22"/>
          <w:szCs w:val="22"/>
        </w:rPr>
        <w:t xml:space="preserve"> </w:t>
      </w:r>
      <w:r>
        <w:rPr>
          <w:rFonts w:ascii="Arial" w:hAnsi="Arial" w:cs="Arial" w:hint="eastAsia"/>
          <w:sz w:val="22"/>
          <w:szCs w:val="22"/>
        </w:rPr>
        <w:t>Knowledge Service</w:t>
      </w:r>
      <w:r>
        <w:rPr>
          <w:rFonts w:ascii="Arial" w:hAnsi="Arial" w:cs="Arial"/>
          <w:sz w:val="22"/>
          <w:szCs w:val="22"/>
        </w:rPr>
        <w:t>s</w:t>
      </w:r>
      <w:r>
        <w:rPr>
          <w:rFonts w:ascii="Arial" w:hAnsi="Arial" w:cs="Arial" w:hint="eastAsia"/>
          <w:sz w:val="22"/>
          <w:szCs w:val="22"/>
        </w:rPr>
        <w:t xml:space="preserve"> Unit</w:t>
      </w:r>
      <w:r>
        <w:rPr>
          <w:rFonts w:ascii="Arial" w:hAnsi="Arial" w:cs="Arial"/>
          <w:sz w:val="22"/>
          <w:szCs w:val="22"/>
        </w:rPr>
        <w:t xml:space="preserve">, he/she will promote and contribute to </w:t>
      </w:r>
      <w:r>
        <w:rPr>
          <w:rFonts w:ascii="Arial" w:hAnsi="Arial" w:cs="Arial" w:hint="eastAsia"/>
          <w:sz w:val="22"/>
          <w:szCs w:val="22"/>
        </w:rPr>
        <w:t>the development, management and implementation of knowledge service to build capacities of CI</w:t>
      </w:r>
      <w:r>
        <w:rPr>
          <w:rFonts w:ascii="Arial" w:hAnsi="Arial" w:cs="Arial"/>
          <w:sz w:val="22"/>
          <w:szCs w:val="22"/>
        </w:rPr>
        <w:t>’</w:t>
      </w:r>
      <w:r>
        <w:rPr>
          <w:rFonts w:ascii="Arial" w:hAnsi="Arial" w:cs="Arial" w:hint="eastAsia"/>
          <w:sz w:val="22"/>
          <w:szCs w:val="22"/>
        </w:rPr>
        <w:t>s member countries for regional economic cooperation</w:t>
      </w:r>
      <w:r>
        <w:rPr>
          <w:rFonts w:ascii="Arial" w:hAnsi="Arial" w:cs="Arial"/>
          <w:sz w:val="22"/>
          <w:szCs w:val="22"/>
        </w:rPr>
        <w:t>.</w:t>
      </w:r>
    </w:p>
    <w:p w:rsidR="00FE3206" w:rsidRDefault="00FE3206" w:rsidP="0088684C">
      <w:pPr>
        <w:snapToGrid w:val="0"/>
        <w:spacing w:before="120" w:after="120" w:line="288" w:lineRule="auto"/>
        <w:ind w:left="-13" w:right="-15" w:firstLine="7"/>
        <w:rPr>
          <w:rFonts w:ascii="Arial" w:hAnsi="Arial" w:cs="Arial"/>
          <w:sz w:val="22"/>
          <w:szCs w:val="22"/>
        </w:rPr>
      </w:pPr>
    </w:p>
    <w:p w:rsidR="00211304" w:rsidRDefault="00C05447" w:rsidP="0088684C">
      <w:pPr>
        <w:snapToGrid w:val="0"/>
        <w:spacing w:before="120" w:after="120" w:line="288" w:lineRule="auto"/>
        <w:rPr>
          <w:rFonts w:ascii="Arial" w:hAnsi="Arial" w:cs="Arial"/>
          <w:u w:val="single"/>
        </w:rPr>
      </w:pPr>
      <w:r w:rsidRPr="00FE3206">
        <w:rPr>
          <w:rFonts w:ascii="Arial" w:hAnsi="Arial" w:cs="Arial"/>
          <w:b/>
          <w:sz w:val="24"/>
          <w:u w:val="single"/>
        </w:rPr>
        <w:t>Functions and Responsibilities</w:t>
      </w:r>
      <w:r>
        <w:rPr>
          <w:rFonts w:ascii="Arial" w:hAnsi="Arial" w:cs="Arial"/>
          <w:u w:val="single"/>
        </w:rPr>
        <w:t xml:space="preserve">: </w:t>
      </w:r>
    </w:p>
    <w:p w:rsidR="0067158D" w:rsidRPr="00B81E03" w:rsidRDefault="00C05447" w:rsidP="00B81E03">
      <w:pPr>
        <w:pStyle w:val="10"/>
        <w:numPr>
          <w:ilvl w:val="0"/>
          <w:numId w:val="12"/>
        </w:numPr>
        <w:snapToGrid w:val="0"/>
        <w:spacing w:before="120" w:after="120" w:line="288" w:lineRule="auto"/>
        <w:contextualSpacing w:val="0"/>
        <w:jc w:val="both"/>
        <w:rPr>
          <w:rFonts w:ascii="Arial" w:hAnsi="Arial" w:cs="Arial"/>
        </w:rPr>
      </w:pPr>
      <w:r>
        <w:rPr>
          <w:rFonts w:ascii="Arial" w:hAnsi="Arial" w:cs="Arial"/>
        </w:rPr>
        <w:t xml:space="preserve">Support Head </w:t>
      </w:r>
      <w:r w:rsidR="0088684C">
        <w:rPr>
          <w:rFonts w:ascii="Arial" w:hAnsi="Arial" w:cs="Arial"/>
        </w:rPr>
        <w:t xml:space="preserve">of Knowledge Services Unit </w:t>
      </w:r>
      <w:r>
        <w:rPr>
          <w:rFonts w:ascii="Arial" w:hAnsi="Arial" w:cs="Arial"/>
        </w:rPr>
        <w:t>to</w:t>
      </w:r>
      <w:r w:rsidR="0088684C">
        <w:rPr>
          <w:rFonts w:ascii="Arial" w:hAnsi="Arial" w:cs="Arial"/>
        </w:rPr>
        <w:t xml:space="preserve"> </w:t>
      </w:r>
      <w:r>
        <w:rPr>
          <w:rFonts w:ascii="Arial" w:hAnsi="Arial" w:cs="Arial"/>
        </w:rPr>
        <w:t>design and deliver CI’s knowledge</w:t>
      </w:r>
      <w:r w:rsidR="00B81E03">
        <w:rPr>
          <w:rFonts w:ascii="Arial" w:hAnsi="Arial" w:cs="Arial"/>
        </w:rPr>
        <w:t xml:space="preserve"> services</w:t>
      </w:r>
      <w:r>
        <w:rPr>
          <w:rFonts w:ascii="Arial" w:hAnsi="Arial" w:cs="Arial"/>
        </w:rPr>
        <w:t xml:space="preserve"> portfolio</w:t>
      </w:r>
      <w:r w:rsidR="006C142F">
        <w:rPr>
          <w:rFonts w:ascii="Arial" w:hAnsi="Arial" w:cs="Arial"/>
        </w:rPr>
        <w:t xml:space="preserve"> i</w:t>
      </w:r>
      <w:r w:rsidR="00A054BE">
        <w:rPr>
          <w:rFonts w:ascii="Arial" w:hAnsi="Arial" w:cs="Arial"/>
        </w:rPr>
        <w:t>n alignment with CI’s Rolling Operational Plans (ROP)</w:t>
      </w:r>
      <w:r w:rsidR="0013526A">
        <w:rPr>
          <w:rFonts w:ascii="Arial" w:eastAsia="SimSun" w:hAnsi="Arial" w:cs="Arial"/>
          <w:lang w:val="en-US" w:eastAsia="zh-CN"/>
        </w:rPr>
        <w:t>;</w:t>
      </w:r>
    </w:p>
    <w:p w:rsidR="00910D5A" w:rsidRPr="00910D5A" w:rsidRDefault="00B81E03" w:rsidP="00910D5A">
      <w:pPr>
        <w:pStyle w:val="10"/>
        <w:numPr>
          <w:ilvl w:val="0"/>
          <w:numId w:val="12"/>
        </w:numPr>
        <w:snapToGrid w:val="0"/>
        <w:spacing w:before="120" w:after="120" w:line="288" w:lineRule="auto"/>
        <w:contextualSpacing w:val="0"/>
        <w:jc w:val="both"/>
        <w:rPr>
          <w:rFonts w:ascii="Arial" w:hAnsi="Arial" w:cs="Arial"/>
        </w:rPr>
      </w:pPr>
      <w:r>
        <w:rPr>
          <w:rFonts w:ascii="Arial" w:hAnsi="Arial" w:cs="Arial"/>
        </w:rPr>
        <w:lastRenderedPageBreak/>
        <w:t>Prepare Concept Notes</w:t>
      </w:r>
      <w:r w:rsidR="006C142F">
        <w:rPr>
          <w:rFonts w:ascii="Arial" w:hAnsi="Arial" w:cs="Arial"/>
        </w:rPr>
        <w:t xml:space="preserve"> for Workshops, Trainings and Policy Dialogues</w:t>
      </w:r>
      <w:r>
        <w:rPr>
          <w:rFonts w:ascii="Arial" w:hAnsi="Arial" w:cs="Arial"/>
        </w:rPr>
        <w:t xml:space="preserve"> based on analysis of regional needs regarding Regional economic cooperation and integration</w:t>
      </w:r>
      <w:r w:rsidR="0013526A">
        <w:rPr>
          <w:rFonts w:ascii="Arial" w:hAnsi="Arial" w:cs="Arial"/>
        </w:rPr>
        <w:t>;</w:t>
      </w:r>
    </w:p>
    <w:p w:rsidR="00B81E03" w:rsidRDefault="00B81E03" w:rsidP="0088684C">
      <w:pPr>
        <w:pStyle w:val="10"/>
        <w:numPr>
          <w:ilvl w:val="0"/>
          <w:numId w:val="12"/>
        </w:numPr>
        <w:snapToGrid w:val="0"/>
        <w:spacing w:before="120" w:after="120" w:line="288" w:lineRule="auto"/>
        <w:contextualSpacing w:val="0"/>
        <w:jc w:val="both"/>
        <w:rPr>
          <w:rFonts w:ascii="Arial" w:hAnsi="Arial" w:cs="Arial"/>
        </w:rPr>
      </w:pPr>
      <w:r>
        <w:rPr>
          <w:rFonts w:ascii="Arial" w:hAnsi="Arial" w:cs="Arial"/>
        </w:rPr>
        <w:t>Prepare analytical reports and collect data of member countries for informing the Training/C</w:t>
      </w:r>
      <w:r w:rsidR="00534465">
        <w:rPr>
          <w:rFonts w:ascii="Arial" w:hAnsi="Arial" w:cs="Arial"/>
        </w:rPr>
        <w:t xml:space="preserve">apacity </w:t>
      </w:r>
      <w:r>
        <w:rPr>
          <w:rFonts w:ascii="Arial" w:hAnsi="Arial" w:cs="Arial"/>
        </w:rPr>
        <w:t>B</w:t>
      </w:r>
      <w:r w:rsidR="00534465">
        <w:rPr>
          <w:rFonts w:ascii="Arial" w:hAnsi="Arial" w:cs="Arial"/>
        </w:rPr>
        <w:t>uilding</w:t>
      </w:r>
      <w:r>
        <w:rPr>
          <w:rFonts w:ascii="Arial" w:hAnsi="Arial" w:cs="Arial"/>
        </w:rPr>
        <w:t xml:space="preserve"> needs of member countries</w:t>
      </w:r>
      <w:r w:rsidR="0013526A">
        <w:rPr>
          <w:rFonts w:ascii="Arial" w:hAnsi="Arial" w:cs="Arial"/>
        </w:rPr>
        <w:t>;</w:t>
      </w:r>
    </w:p>
    <w:p w:rsidR="00B81E03" w:rsidRDefault="00B81E03" w:rsidP="0088684C">
      <w:pPr>
        <w:pStyle w:val="10"/>
        <w:numPr>
          <w:ilvl w:val="0"/>
          <w:numId w:val="12"/>
        </w:numPr>
        <w:snapToGrid w:val="0"/>
        <w:spacing w:before="120" w:after="120" w:line="288" w:lineRule="auto"/>
        <w:contextualSpacing w:val="0"/>
        <w:jc w:val="both"/>
        <w:rPr>
          <w:rFonts w:ascii="Arial" w:hAnsi="Arial" w:cs="Arial"/>
        </w:rPr>
      </w:pPr>
      <w:r>
        <w:rPr>
          <w:rFonts w:ascii="Arial" w:hAnsi="Arial" w:cs="Arial"/>
        </w:rPr>
        <w:t>Conduct Country Needs Assessments from time to time as required</w:t>
      </w:r>
      <w:r w:rsidR="0013526A">
        <w:rPr>
          <w:rFonts w:ascii="Arial" w:hAnsi="Arial" w:cs="Arial"/>
        </w:rPr>
        <w:t>;</w:t>
      </w:r>
    </w:p>
    <w:p w:rsidR="00B81E03" w:rsidRPr="00534465" w:rsidRDefault="00B81E03" w:rsidP="00B81E03">
      <w:pPr>
        <w:pStyle w:val="10"/>
        <w:numPr>
          <w:ilvl w:val="0"/>
          <w:numId w:val="12"/>
        </w:numPr>
        <w:snapToGrid w:val="0"/>
        <w:spacing w:before="120" w:after="120" w:line="288" w:lineRule="auto"/>
        <w:contextualSpacing w:val="0"/>
        <w:jc w:val="both"/>
        <w:rPr>
          <w:rFonts w:ascii="Arial" w:hAnsi="Arial" w:cs="Arial"/>
        </w:rPr>
      </w:pPr>
      <w:r>
        <w:rPr>
          <w:rFonts w:ascii="Arial" w:hAnsi="Arial" w:cs="Arial"/>
        </w:rPr>
        <w:t xml:space="preserve"> </w:t>
      </w:r>
      <w:r w:rsidRPr="00B81E03">
        <w:rPr>
          <w:rFonts w:ascii="Arial" w:hAnsi="Arial" w:cs="Arial"/>
          <w:lang w:val="en-US"/>
        </w:rPr>
        <w:t>Support in developing and delivering customized and cost-effective capacity building programs</w:t>
      </w:r>
      <w:r w:rsidR="0013526A">
        <w:rPr>
          <w:rFonts w:ascii="Arial" w:hAnsi="Arial" w:cs="Arial"/>
          <w:lang w:val="en-US"/>
        </w:rPr>
        <w:t>;</w:t>
      </w:r>
    </w:p>
    <w:p w:rsidR="00534465" w:rsidRPr="007C6B44" w:rsidRDefault="00534465" w:rsidP="00B81E03">
      <w:pPr>
        <w:pStyle w:val="10"/>
        <w:numPr>
          <w:ilvl w:val="0"/>
          <w:numId w:val="12"/>
        </w:numPr>
        <w:snapToGrid w:val="0"/>
        <w:spacing w:before="120" w:after="120" w:line="288" w:lineRule="auto"/>
        <w:contextualSpacing w:val="0"/>
        <w:jc w:val="both"/>
        <w:rPr>
          <w:rFonts w:ascii="Arial" w:hAnsi="Arial" w:cs="Arial"/>
        </w:rPr>
      </w:pPr>
      <w:r w:rsidRPr="007C6B44">
        <w:rPr>
          <w:rFonts w:ascii="Arial" w:eastAsia="SimSun" w:hAnsi="Arial" w:cs="Arial"/>
          <w:kern w:val="2"/>
          <w:lang w:val="en-US" w:eastAsia="zh-CN"/>
        </w:rPr>
        <w:t>Undertake monitoring and evaluation vis-à-vis agreed organizational objectives, draw lessons and report to management and share them with rest of the management</w:t>
      </w:r>
      <w:r w:rsidR="0013526A">
        <w:rPr>
          <w:rFonts w:ascii="Arial" w:eastAsia="SimSun" w:hAnsi="Arial" w:cs="Arial"/>
          <w:kern w:val="2"/>
          <w:lang w:val="en-US" w:eastAsia="zh-CN"/>
        </w:rPr>
        <w:t>;</w:t>
      </w:r>
    </w:p>
    <w:p w:rsidR="0067158D" w:rsidRDefault="00265E35" w:rsidP="0088684C">
      <w:pPr>
        <w:pStyle w:val="10"/>
        <w:numPr>
          <w:ilvl w:val="0"/>
          <w:numId w:val="12"/>
        </w:numPr>
        <w:snapToGrid w:val="0"/>
        <w:spacing w:before="120" w:after="120" w:line="288" w:lineRule="auto"/>
        <w:contextualSpacing w:val="0"/>
        <w:jc w:val="both"/>
        <w:rPr>
          <w:rFonts w:ascii="Arial" w:hAnsi="Arial" w:cs="Arial"/>
        </w:rPr>
      </w:pPr>
      <w:r>
        <w:rPr>
          <w:rFonts w:ascii="Arial" w:eastAsiaTheme="minorEastAsia" w:hAnsi="Arial" w:cs="Arial" w:hint="eastAsia"/>
          <w:lang w:eastAsia="zh-CN"/>
        </w:rPr>
        <w:t>Provide support in o</w:t>
      </w:r>
      <w:r w:rsidR="00C05447">
        <w:rPr>
          <w:rFonts w:ascii="Arial" w:hAnsi="Arial" w:cs="Arial"/>
        </w:rPr>
        <w:t xml:space="preserve">perational </w:t>
      </w:r>
      <w:r>
        <w:rPr>
          <w:rFonts w:ascii="Arial" w:eastAsiaTheme="minorEastAsia" w:hAnsi="Arial" w:cs="Arial" w:hint="eastAsia"/>
          <w:lang w:eastAsia="zh-CN"/>
        </w:rPr>
        <w:t>m</w:t>
      </w:r>
      <w:r w:rsidR="00C05447">
        <w:rPr>
          <w:rFonts w:ascii="Arial" w:hAnsi="Arial" w:cs="Arial"/>
        </w:rPr>
        <w:t>anagement of Trainings, Workshops and Policy Dialogue</w:t>
      </w:r>
      <w:r w:rsidR="0013526A">
        <w:rPr>
          <w:rFonts w:ascii="Arial" w:hAnsi="Arial" w:cs="Arial"/>
        </w:rPr>
        <w:t>;</w:t>
      </w:r>
    </w:p>
    <w:p w:rsidR="0067158D" w:rsidRDefault="002E1CD9" w:rsidP="0088684C">
      <w:pPr>
        <w:pStyle w:val="10"/>
        <w:numPr>
          <w:ilvl w:val="0"/>
          <w:numId w:val="12"/>
        </w:numPr>
        <w:snapToGrid w:val="0"/>
        <w:spacing w:before="120" w:after="120" w:line="288" w:lineRule="auto"/>
        <w:contextualSpacing w:val="0"/>
        <w:jc w:val="both"/>
        <w:rPr>
          <w:rFonts w:ascii="Arial" w:hAnsi="Arial" w:cs="Arial"/>
        </w:rPr>
      </w:pPr>
      <w:r>
        <w:rPr>
          <w:rFonts w:ascii="Arial" w:eastAsiaTheme="minorEastAsia" w:hAnsi="Arial" w:cs="Arial" w:hint="eastAsia"/>
          <w:lang w:eastAsia="zh-CN"/>
        </w:rPr>
        <w:t xml:space="preserve">Act as </w:t>
      </w:r>
      <w:r w:rsidR="008D3F3C">
        <w:rPr>
          <w:rFonts w:ascii="Arial" w:eastAsiaTheme="minorEastAsia" w:hAnsi="Arial" w:cs="Arial" w:hint="eastAsia"/>
          <w:lang w:eastAsia="zh-CN"/>
        </w:rPr>
        <w:t xml:space="preserve">a </w:t>
      </w:r>
      <w:r>
        <w:rPr>
          <w:rFonts w:ascii="Arial" w:eastAsiaTheme="minorEastAsia" w:hAnsi="Arial" w:cs="Arial" w:hint="eastAsia"/>
          <w:lang w:eastAsia="zh-CN"/>
        </w:rPr>
        <w:t>resource person for capacity building activities as required</w:t>
      </w:r>
      <w:r w:rsidR="0013526A">
        <w:rPr>
          <w:rFonts w:ascii="Arial" w:eastAsiaTheme="minorEastAsia" w:hAnsi="Arial" w:cs="Arial"/>
          <w:lang w:eastAsia="zh-CN"/>
        </w:rPr>
        <w:t>;</w:t>
      </w:r>
    </w:p>
    <w:p w:rsidR="0088684C" w:rsidRDefault="00C05447" w:rsidP="0088684C">
      <w:pPr>
        <w:pStyle w:val="10"/>
        <w:numPr>
          <w:ilvl w:val="0"/>
          <w:numId w:val="12"/>
        </w:numPr>
        <w:snapToGrid w:val="0"/>
        <w:spacing w:before="120" w:after="120" w:line="288" w:lineRule="auto"/>
        <w:contextualSpacing w:val="0"/>
        <w:jc w:val="both"/>
        <w:rPr>
          <w:rFonts w:ascii="Arial" w:hAnsi="Arial" w:cs="Arial"/>
        </w:rPr>
      </w:pPr>
      <w:r w:rsidRPr="00786269">
        <w:rPr>
          <w:rFonts w:ascii="Arial" w:eastAsia="SimSun" w:hAnsi="Arial" w:cs="Arial" w:hint="eastAsia"/>
          <w:lang w:val="en-US" w:eastAsia="zh-CN"/>
        </w:rPr>
        <w:t xml:space="preserve">Support in </w:t>
      </w:r>
      <w:r w:rsidR="0088684C">
        <w:rPr>
          <w:rFonts w:ascii="Arial" w:eastAsia="SimSun" w:hAnsi="Arial" w:cs="Arial"/>
          <w:lang w:val="en-US" w:eastAsia="zh-CN"/>
        </w:rPr>
        <w:t xml:space="preserve">establishing </w:t>
      </w:r>
      <w:r w:rsidR="00786269">
        <w:rPr>
          <w:rFonts w:ascii="Arial" w:eastAsiaTheme="minorEastAsia" w:hAnsi="Arial" w:cs="Arial" w:hint="eastAsia"/>
          <w:lang w:eastAsia="zh-CN"/>
        </w:rPr>
        <w:t xml:space="preserve">and maintaining </w:t>
      </w:r>
      <w:r w:rsidRPr="00786269">
        <w:rPr>
          <w:rFonts w:ascii="Arial" w:hAnsi="Arial" w:cs="Arial"/>
        </w:rPr>
        <w:t>partnership with international, regional and national institut</w:t>
      </w:r>
      <w:r w:rsidR="00786269">
        <w:rPr>
          <w:rFonts w:ascii="Arial" w:eastAsiaTheme="minorEastAsia" w:hAnsi="Arial" w:cs="Arial" w:hint="eastAsia"/>
          <w:lang w:eastAsia="zh-CN"/>
        </w:rPr>
        <w:t>ions</w:t>
      </w:r>
      <w:r w:rsidRPr="00786269">
        <w:rPr>
          <w:rFonts w:ascii="Arial" w:eastAsia="SimSun" w:hAnsi="Arial" w:cs="Arial" w:hint="eastAsia"/>
          <w:lang w:val="en-US" w:eastAsia="zh-CN"/>
        </w:rPr>
        <w:t xml:space="preserve">, </w:t>
      </w:r>
      <w:r w:rsidRPr="00786269">
        <w:rPr>
          <w:rFonts w:ascii="Arial" w:hAnsi="Arial" w:cs="Arial"/>
        </w:rPr>
        <w:t xml:space="preserve">related to CI’s </w:t>
      </w:r>
      <w:r w:rsidR="00786269" w:rsidRPr="00786269">
        <w:rPr>
          <w:rFonts w:ascii="Arial" w:eastAsiaTheme="minorEastAsia" w:hAnsi="Arial" w:cs="Arial" w:hint="eastAsia"/>
          <w:lang w:eastAsia="zh-CN"/>
        </w:rPr>
        <w:t xml:space="preserve">capacity building </w:t>
      </w:r>
      <w:r w:rsidRPr="00786269">
        <w:rPr>
          <w:rFonts w:ascii="Arial" w:hAnsi="Arial" w:cs="Arial"/>
        </w:rPr>
        <w:t>programs</w:t>
      </w:r>
      <w:r w:rsidR="0013526A">
        <w:rPr>
          <w:rFonts w:ascii="Arial" w:eastAsiaTheme="minorEastAsia" w:hAnsi="Arial" w:cs="Arial"/>
          <w:lang w:eastAsia="zh-CN"/>
        </w:rPr>
        <w:t>;</w:t>
      </w:r>
    </w:p>
    <w:p w:rsidR="007D6693" w:rsidRDefault="007B7231" w:rsidP="0088684C">
      <w:pPr>
        <w:pStyle w:val="10"/>
        <w:numPr>
          <w:ilvl w:val="0"/>
          <w:numId w:val="12"/>
        </w:numPr>
        <w:snapToGrid w:val="0"/>
        <w:spacing w:before="120" w:after="120" w:line="288" w:lineRule="auto"/>
        <w:contextualSpacing w:val="0"/>
        <w:jc w:val="both"/>
        <w:rPr>
          <w:rFonts w:ascii="Arial" w:hAnsi="Arial" w:cs="Arial"/>
        </w:rPr>
      </w:pPr>
      <w:r w:rsidRPr="007B7231">
        <w:rPr>
          <w:rFonts w:ascii="Arial" w:eastAsiaTheme="minorEastAsia" w:hAnsi="Arial" w:cs="Arial" w:hint="eastAsia"/>
          <w:lang w:val="en-US" w:eastAsia="zh-CN"/>
        </w:rPr>
        <w:t>P</w:t>
      </w:r>
      <w:r w:rsidR="00C05447" w:rsidRPr="007B7231">
        <w:rPr>
          <w:rFonts w:ascii="Arial" w:eastAsia="SimSun" w:hAnsi="Arial" w:cs="Arial" w:hint="eastAsia"/>
          <w:lang w:val="en-US" w:eastAsia="zh-CN"/>
        </w:rPr>
        <w:t>repar</w:t>
      </w:r>
      <w:r w:rsidRPr="007B7231">
        <w:rPr>
          <w:rFonts w:ascii="Arial" w:eastAsiaTheme="minorEastAsia" w:hAnsi="Arial" w:cs="Arial" w:hint="eastAsia"/>
          <w:lang w:val="en-US" w:eastAsia="zh-CN"/>
        </w:rPr>
        <w:t>e</w:t>
      </w:r>
      <w:r w:rsidR="0088684C">
        <w:rPr>
          <w:rFonts w:ascii="Arial" w:eastAsiaTheme="minorEastAsia" w:hAnsi="Arial" w:cs="Arial"/>
          <w:lang w:val="en-US" w:eastAsia="zh-CN"/>
        </w:rPr>
        <w:t xml:space="preserve"> budget </w:t>
      </w:r>
      <w:r>
        <w:rPr>
          <w:rFonts w:ascii="Arial" w:eastAsiaTheme="minorEastAsia" w:hAnsi="Arial" w:cs="Arial" w:hint="eastAsia"/>
          <w:lang w:eastAsia="zh-CN"/>
        </w:rPr>
        <w:t>for</w:t>
      </w:r>
      <w:r w:rsidR="00C05447" w:rsidRPr="007B7231">
        <w:rPr>
          <w:rFonts w:ascii="Arial" w:hAnsi="Arial" w:cs="Arial"/>
        </w:rPr>
        <w:t xml:space="preserve"> </w:t>
      </w:r>
      <w:r w:rsidR="00C05447" w:rsidRPr="007B7231">
        <w:rPr>
          <w:rFonts w:ascii="Arial" w:eastAsia="SimSun" w:hAnsi="Arial" w:cs="Arial" w:hint="eastAsia"/>
          <w:lang w:val="en-US" w:eastAsia="zh-CN"/>
        </w:rPr>
        <w:t>capacity building</w:t>
      </w:r>
      <w:r w:rsidRPr="007B7231">
        <w:rPr>
          <w:rFonts w:ascii="Arial" w:eastAsiaTheme="minorEastAsia" w:hAnsi="Arial" w:cs="Arial" w:hint="eastAsia"/>
          <w:lang w:val="en-US" w:eastAsia="zh-CN"/>
        </w:rPr>
        <w:t xml:space="preserve"> activities</w:t>
      </w:r>
      <w:r w:rsidR="0013526A">
        <w:rPr>
          <w:rFonts w:ascii="Arial" w:eastAsiaTheme="minorEastAsia" w:hAnsi="Arial" w:cs="Arial"/>
          <w:lang w:val="en-US" w:eastAsia="zh-CN"/>
        </w:rPr>
        <w:t>;</w:t>
      </w:r>
    </w:p>
    <w:p w:rsidR="0067158D" w:rsidRPr="007B7231" w:rsidRDefault="007B7231" w:rsidP="0088684C">
      <w:pPr>
        <w:pStyle w:val="10"/>
        <w:numPr>
          <w:ilvl w:val="0"/>
          <w:numId w:val="12"/>
        </w:numPr>
        <w:snapToGrid w:val="0"/>
        <w:spacing w:before="120" w:after="120" w:line="288" w:lineRule="auto"/>
        <w:contextualSpacing w:val="0"/>
        <w:jc w:val="both"/>
        <w:rPr>
          <w:rFonts w:ascii="Arial" w:hAnsi="Arial" w:cs="Arial"/>
        </w:rPr>
      </w:pPr>
      <w:r>
        <w:rPr>
          <w:rFonts w:ascii="Arial" w:eastAsiaTheme="minorEastAsia" w:hAnsi="Arial" w:cs="Arial" w:hint="eastAsia"/>
          <w:lang w:eastAsia="zh-CN"/>
        </w:rPr>
        <w:t>D</w:t>
      </w:r>
      <w:r w:rsidR="00265E35">
        <w:rPr>
          <w:rFonts w:ascii="Arial" w:eastAsiaTheme="minorEastAsia" w:hAnsi="Arial" w:cs="Arial" w:hint="eastAsia"/>
          <w:lang w:eastAsia="zh-CN"/>
        </w:rPr>
        <w:t>evelop workshop reports,</w:t>
      </w:r>
      <w:r w:rsidR="0088684C">
        <w:rPr>
          <w:rFonts w:ascii="Arial" w:eastAsiaTheme="minorEastAsia" w:hAnsi="Arial" w:cs="Arial"/>
          <w:lang w:eastAsia="zh-CN"/>
        </w:rPr>
        <w:t xml:space="preserve"> policy </w:t>
      </w:r>
      <w:r w:rsidR="0088684C">
        <w:rPr>
          <w:rFonts w:ascii="Arial" w:hAnsi="Arial" w:cs="Arial"/>
        </w:rPr>
        <w:t>b</w:t>
      </w:r>
      <w:r w:rsidR="00C05447" w:rsidRPr="007B7231">
        <w:rPr>
          <w:rFonts w:ascii="Arial" w:hAnsi="Arial" w:cs="Arial"/>
        </w:rPr>
        <w:t>riefs</w:t>
      </w:r>
      <w:r w:rsidR="00C05447" w:rsidRPr="007B7231">
        <w:rPr>
          <w:rFonts w:ascii="Arial" w:eastAsia="SimSun" w:hAnsi="Arial" w:cs="Arial" w:hint="eastAsia"/>
          <w:lang w:val="en-US" w:eastAsia="zh-CN"/>
        </w:rPr>
        <w:t>,</w:t>
      </w:r>
      <w:r w:rsidR="00265E35">
        <w:rPr>
          <w:rFonts w:ascii="Arial" w:eastAsiaTheme="minorEastAsia" w:hAnsi="Arial" w:cs="Arial" w:hint="eastAsia"/>
          <w:lang w:val="en-US" w:eastAsia="zh-CN"/>
        </w:rPr>
        <w:t xml:space="preserve"> and evaluation reports of capacity building activities</w:t>
      </w:r>
      <w:r w:rsidR="0013526A">
        <w:rPr>
          <w:rFonts w:ascii="Arial" w:eastAsia="SimSun" w:hAnsi="Arial" w:cs="Arial"/>
          <w:lang w:val="en-US" w:eastAsia="zh-CN"/>
        </w:rPr>
        <w:t>;</w:t>
      </w:r>
    </w:p>
    <w:p w:rsidR="0067158D" w:rsidRDefault="00C05447" w:rsidP="0088684C">
      <w:pPr>
        <w:pStyle w:val="aa"/>
        <w:numPr>
          <w:ilvl w:val="0"/>
          <w:numId w:val="12"/>
        </w:numPr>
        <w:snapToGrid w:val="0"/>
        <w:spacing w:before="120" w:after="120" w:line="288" w:lineRule="auto"/>
        <w:contextualSpacing w:val="0"/>
        <w:jc w:val="both"/>
        <w:rPr>
          <w:rFonts w:ascii="Arial" w:hAnsi="Arial" w:cs="Arial"/>
        </w:rPr>
      </w:pPr>
      <w:r w:rsidRPr="00265E35">
        <w:rPr>
          <w:rFonts w:ascii="Arial" w:hAnsi="Arial" w:cs="Arial"/>
        </w:rPr>
        <w:t xml:space="preserve">Organize </w:t>
      </w:r>
      <w:r w:rsidR="00534465" w:rsidRPr="00265E35">
        <w:rPr>
          <w:rFonts w:ascii="Arial" w:hAnsi="Arial" w:cs="Arial"/>
        </w:rPr>
        <w:t>stakeholders’</w:t>
      </w:r>
      <w:r w:rsidRPr="00265E35">
        <w:rPr>
          <w:rFonts w:ascii="Arial" w:hAnsi="Arial" w:cs="Arial"/>
        </w:rPr>
        <w:t xml:space="preserve"> consultation as directed by CI management and Unit Head</w:t>
      </w:r>
      <w:r w:rsidR="0013526A">
        <w:rPr>
          <w:rFonts w:ascii="Arial" w:hAnsi="Arial" w:cs="Arial"/>
        </w:rPr>
        <w:t>; and</w:t>
      </w:r>
    </w:p>
    <w:p w:rsidR="008B6B10" w:rsidRDefault="008B6B10" w:rsidP="008B6B10">
      <w:pPr>
        <w:pStyle w:val="10"/>
        <w:numPr>
          <w:ilvl w:val="0"/>
          <w:numId w:val="12"/>
        </w:numPr>
        <w:tabs>
          <w:tab w:val="left" w:pos="360"/>
        </w:tabs>
        <w:snapToGrid w:val="0"/>
        <w:spacing w:before="120" w:after="120" w:line="288" w:lineRule="auto"/>
        <w:contextualSpacing w:val="0"/>
        <w:jc w:val="both"/>
        <w:rPr>
          <w:rFonts w:ascii="Arial" w:eastAsia="SimSun" w:hAnsi="Arial" w:cs="Arial"/>
          <w:kern w:val="2"/>
          <w:lang w:val="en-US" w:eastAsia="zh-CN"/>
        </w:rPr>
      </w:pPr>
      <w:r w:rsidRPr="00D44B89">
        <w:rPr>
          <w:rFonts w:ascii="Arial" w:eastAsia="SimSun" w:hAnsi="Arial" w:cs="Arial"/>
          <w:kern w:val="2"/>
          <w:lang w:val="en-US" w:eastAsia="zh-CN"/>
        </w:rPr>
        <w:t xml:space="preserve">Any other relevant duties that may be assigned based on </w:t>
      </w:r>
      <w:r>
        <w:rPr>
          <w:rFonts w:ascii="Arial" w:eastAsia="SimSun" w:hAnsi="Arial" w:cs="Arial" w:hint="eastAsia"/>
          <w:kern w:val="2"/>
          <w:lang w:val="en-US" w:eastAsia="zh-CN"/>
        </w:rPr>
        <w:t xml:space="preserve">institutional </w:t>
      </w:r>
      <w:r w:rsidRPr="00D44B89">
        <w:rPr>
          <w:rFonts w:ascii="Arial" w:eastAsia="SimSun" w:hAnsi="Arial" w:cs="Arial"/>
          <w:kern w:val="2"/>
          <w:lang w:val="en-US" w:eastAsia="zh-CN"/>
        </w:rPr>
        <w:t>needs</w:t>
      </w:r>
      <w:r w:rsidR="005416B9">
        <w:rPr>
          <w:rFonts w:ascii="Arial" w:eastAsia="SimSun" w:hAnsi="Arial" w:cs="Arial"/>
          <w:kern w:val="2"/>
          <w:lang w:val="en-US" w:eastAsia="zh-CN"/>
        </w:rPr>
        <w:t xml:space="preserve"> assigned by Unit Head and CI’s Management</w:t>
      </w:r>
      <w:r w:rsidRPr="00D44B89">
        <w:rPr>
          <w:rFonts w:ascii="Arial" w:eastAsia="SimSun" w:hAnsi="Arial" w:cs="Arial"/>
          <w:kern w:val="2"/>
          <w:lang w:val="en-US" w:eastAsia="zh-CN"/>
        </w:rPr>
        <w:t>.</w:t>
      </w:r>
    </w:p>
    <w:p w:rsidR="0067158D" w:rsidRDefault="0067158D" w:rsidP="0088684C">
      <w:pPr>
        <w:pStyle w:val="aa"/>
        <w:snapToGrid w:val="0"/>
        <w:spacing w:before="120" w:after="120" w:line="288" w:lineRule="auto"/>
        <w:ind w:left="0"/>
        <w:contextualSpacing w:val="0"/>
        <w:jc w:val="both"/>
        <w:rPr>
          <w:rFonts w:ascii="Arial" w:hAnsi="Arial" w:cs="Arial"/>
        </w:rPr>
      </w:pPr>
    </w:p>
    <w:p w:rsidR="00211304" w:rsidRDefault="00C05447" w:rsidP="0088684C">
      <w:pPr>
        <w:tabs>
          <w:tab w:val="left" w:pos="720"/>
        </w:tabs>
        <w:snapToGrid w:val="0"/>
        <w:spacing w:before="120" w:after="120" w:line="288" w:lineRule="auto"/>
        <w:rPr>
          <w:rFonts w:ascii="Arial" w:hAnsi="Arial" w:cs="Arial"/>
          <w:b/>
          <w:bCs/>
          <w:kern w:val="36"/>
          <w:sz w:val="24"/>
          <w:u w:val="single"/>
        </w:rPr>
      </w:pPr>
      <w:r w:rsidRPr="00FE3206">
        <w:rPr>
          <w:rFonts w:ascii="Arial" w:eastAsia="Times New Roman" w:hAnsi="Arial" w:cs="Arial"/>
          <w:b/>
          <w:bCs/>
          <w:kern w:val="36"/>
          <w:sz w:val="24"/>
          <w:u w:val="single"/>
        </w:rPr>
        <w:t>Qualifications and Selection Criteria</w:t>
      </w:r>
      <w:r w:rsidRPr="00FE3206">
        <w:rPr>
          <w:rFonts w:ascii="Arial" w:hAnsi="Arial" w:cs="Arial"/>
          <w:b/>
          <w:bCs/>
          <w:kern w:val="36"/>
          <w:sz w:val="24"/>
          <w:u w:val="single"/>
        </w:rPr>
        <w:t>:</w:t>
      </w:r>
    </w:p>
    <w:p w:rsidR="00FE3206" w:rsidRDefault="00FE3206" w:rsidP="0088684C">
      <w:pPr>
        <w:pStyle w:val="10"/>
        <w:numPr>
          <w:ilvl w:val="0"/>
          <w:numId w:val="11"/>
        </w:numPr>
        <w:snapToGrid w:val="0"/>
        <w:spacing w:before="120" w:after="120" w:line="288" w:lineRule="auto"/>
        <w:contextualSpacing w:val="0"/>
        <w:jc w:val="both"/>
        <w:rPr>
          <w:rFonts w:ascii="Arial" w:hAnsi="Arial" w:cs="Arial"/>
        </w:rPr>
      </w:pPr>
      <w:r>
        <w:rPr>
          <w:rFonts w:ascii="Arial" w:hAnsi="Arial" w:cs="Arial"/>
        </w:rPr>
        <w:t xml:space="preserve">Suitability to undertake the responsibilities mentioned above. Capable to </w:t>
      </w:r>
      <w:r>
        <w:rPr>
          <w:rFonts w:ascii="Arial" w:eastAsia="SimSun" w:hAnsi="Arial" w:cs="Arial" w:hint="eastAsia"/>
          <w:lang w:val="en-US" w:eastAsia="zh-CN"/>
        </w:rPr>
        <w:t xml:space="preserve">work in a </w:t>
      </w:r>
      <w:r>
        <w:rPr>
          <w:rFonts w:ascii="Arial" w:hAnsi="Arial" w:cs="Arial"/>
        </w:rPr>
        <w:t xml:space="preserve">team of highly professional and technical </w:t>
      </w:r>
      <w:r w:rsidR="0047046B">
        <w:rPr>
          <w:rFonts w:ascii="Arial" w:hAnsi="Arial" w:cs="Arial"/>
        </w:rPr>
        <w:t xml:space="preserve">international </w:t>
      </w:r>
      <w:bookmarkStart w:id="0" w:name="_GoBack"/>
      <w:bookmarkEnd w:id="0"/>
      <w:r>
        <w:rPr>
          <w:rFonts w:ascii="Arial" w:hAnsi="Arial" w:cs="Arial"/>
        </w:rPr>
        <w:t>staff as well as local staff.</w:t>
      </w:r>
    </w:p>
    <w:p w:rsidR="00FE3206" w:rsidRPr="00EB3925" w:rsidRDefault="00534465" w:rsidP="0088684C">
      <w:pPr>
        <w:pStyle w:val="10"/>
        <w:numPr>
          <w:ilvl w:val="0"/>
          <w:numId w:val="11"/>
        </w:numPr>
        <w:snapToGrid w:val="0"/>
        <w:spacing w:before="120" w:after="120" w:line="288" w:lineRule="auto"/>
        <w:contextualSpacing w:val="0"/>
        <w:jc w:val="both"/>
        <w:rPr>
          <w:rFonts w:ascii="Arial" w:eastAsiaTheme="minorEastAsia" w:hAnsi="Arial" w:cs="Arial"/>
        </w:rPr>
      </w:pPr>
      <w:r>
        <w:rPr>
          <w:rFonts w:ascii="Arial" w:eastAsiaTheme="minorEastAsia" w:hAnsi="Arial" w:cs="Arial"/>
          <w:lang w:eastAsia="zh-CN"/>
        </w:rPr>
        <w:t>A university</w:t>
      </w:r>
      <w:r w:rsidR="007C6B44">
        <w:rPr>
          <w:rFonts w:ascii="Arial" w:eastAsiaTheme="minorEastAsia" w:hAnsi="Arial" w:cs="Arial"/>
          <w:lang w:eastAsia="zh-CN"/>
        </w:rPr>
        <w:t xml:space="preserve"> degree</w:t>
      </w:r>
      <w:r w:rsidR="00FE3206" w:rsidRPr="00EB3925">
        <w:rPr>
          <w:rFonts w:ascii="Arial" w:eastAsiaTheme="minorEastAsia" w:hAnsi="Arial" w:cs="Arial" w:hint="eastAsia"/>
          <w:lang w:eastAsia="zh-CN"/>
        </w:rPr>
        <w:t xml:space="preserve"> </w:t>
      </w:r>
      <w:r w:rsidR="00FE3206" w:rsidRPr="00EB3925">
        <w:rPr>
          <w:rFonts w:ascii="Arial" w:hAnsi="Arial" w:cs="Arial"/>
        </w:rPr>
        <w:t xml:space="preserve">in </w:t>
      </w:r>
      <w:r w:rsidR="00FE3206">
        <w:rPr>
          <w:rFonts w:ascii="Arial" w:hAnsi="Arial" w:cs="Arial"/>
        </w:rPr>
        <w:t xml:space="preserve">economics, </w:t>
      </w:r>
      <w:r w:rsidR="00FE3206">
        <w:rPr>
          <w:rFonts w:ascii="Arial" w:hAnsi="Arial" w:cs="Arial" w:hint="eastAsia"/>
          <w:lang w:val="en-US" w:eastAsia="zh-CN"/>
        </w:rPr>
        <w:t>p</w:t>
      </w:r>
      <w:r w:rsidR="00B81E03">
        <w:rPr>
          <w:rFonts w:ascii="Arial" w:hAnsi="Arial" w:cs="Arial" w:hint="eastAsia"/>
          <w:lang w:val="en-US" w:eastAsia="zh-CN"/>
        </w:rPr>
        <w:t>ublic policy</w:t>
      </w:r>
      <w:r w:rsidR="00B81E03">
        <w:rPr>
          <w:rFonts w:ascii="Arial" w:hAnsi="Arial" w:cs="Arial"/>
          <w:lang w:val="en-US" w:eastAsia="zh-CN"/>
        </w:rPr>
        <w:t>, social sciences and</w:t>
      </w:r>
      <w:r w:rsidR="00FE3206">
        <w:rPr>
          <w:rFonts w:ascii="Arial" w:hAnsi="Arial" w:cs="Arial" w:hint="eastAsia"/>
          <w:lang w:val="en-US" w:eastAsia="zh-CN"/>
        </w:rPr>
        <w:t xml:space="preserve"> other </w:t>
      </w:r>
      <w:r w:rsidR="00FE3206">
        <w:rPr>
          <w:rFonts w:ascii="Arial" w:hAnsi="Arial" w:cs="Arial"/>
        </w:rPr>
        <w:t>related fields</w:t>
      </w:r>
      <w:r>
        <w:rPr>
          <w:rFonts w:ascii="Arial" w:hAnsi="Arial" w:cs="Arial"/>
        </w:rPr>
        <w:t>; preferably at post-graduate level o</w:t>
      </w:r>
      <w:r w:rsidR="007C6B44">
        <w:rPr>
          <w:rFonts w:ascii="Arial" w:hAnsi="Arial" w:cs="Arial"/>
        </w:rPr>
        <w:t>r</w:t>
      </w:r>
      <w:r>
        <w:rPr>
          <w:rFonts w:ascii="Arial" w:hAnsi="Arial" w:cs="Arial"/>
        </w:rPr>
        <w:t xml:space="preserve"> its equivalent.</w:t>
      </w:r>
      <w:r w:rsidR="00FE3206" w:rsidRPr="00EB3925">
        <w:rPr>
          <w:rFonts w:ascii="Arial" w:hAnsi="Arial" w:cs="Arial"/>
        </w:rPr>
        <w:t xml:space="preserve"> </w:t>
      </w:r>
    </w:p>
    <w:p w:rsidR="005B7B57" w:rsidRDefault="005B7B57" w:rsidP="005B7B57">
      <w:pPr>
        <w:pStyle w:val="10"/>
        <w:numPr>
          <w:ilvl w:val="0"/>
          <w:numId w:val="11"/>
        </w:numPr>
        <w:spacing w:after="0" w:line="240" w:lineRule="auto"/>
        <w:jc w:val="both"/>
        <w:rPr>
          <w:rFonts w:ascii="Arial" w:hAnsi="Arial" w:cs="Arial"/>
        </w:rPr>
      </w:pPr>
      <w:r>
        <w:rPr>
          <w:rFonts w:ascii="Arial" w:hAnsi="Arial" w:cs="Arial"/>
        </w:rPr>
        <w:t xml:space="preserve">At least </w:t>
      </w:r>
      <w:r>
        <w:rPr>
          <w:rFonts w:ascii="Arial" w:eastAsia="SimSun" w:hAnsi="Arial" w:cs="Arial" w:hint="eastAsia"/>
          <w:lang w:val="en-US" w:eastAsia="zh-CN"/>
        </w:rPr>
        <w:t>10</w:t>
      </w:r>
      <w:r>
        <w:rPr>
          <w:rFonts w:ascii="Arial" w:hAnsi="Arial" w:cs="Arial"/>
        </w:rPr>
        <w:t xml:space="preserve"> years of relevant professional experience with demonstrated independence of thinking, team management and building, high-level of professional integrity, and strong analytical skills, and earned respect of professional peers.</w:t>
      </w:r>
    </w:p>
    <w:p w:rsidR="00BB596E" w:rsidRPr="00534465" w:rsidRDefault="00BB596E" w:rsidP="0088684C">
      <w:pPr>
        <w:numPr>
          <w:ilvl w:val="0"/>
          <w:numId w:val="11"/>
        </w:numPr>
        <w:tabs>
          <w:tab w:val="left" w:pos="720"/>
        </w:tabs>
        <w:snapToGrid w:val="0"/>
        <w:spacing w:before="120" w:after="120" w:line="288" w:lineRule="auto"/>
        <w:rPr>
          <w:rFonts w:ascii="Arial" w:hAnsi="Arial" w:cs="Arial"/>
        </w:rPr>
      </w:pPr>
      <w:r w:rsidRPr="008076A4">
        <w:rPr>
          <w:rFonts w:ascii="Arial" w:eastAsiaTheme="minorEastAsia" w:hAnsi="Arial" w:cs="Arial" w:hint="eastAsia"/>
          <w:sz w:val="22"/>
        </w:rPr>
        <w:t xml:space="preserve">Expertise in </w:t>
      </w:r>
      <w:r w:rsidR="00F8020C" w:rsidRPr="008076A4">
        <w:rPr>
          <w:rFonts w:ascii="Arial" w:eastAsiaTheme="minorEastAsia" w:hAnsi="Arial" w:cs="Arial" w:hint="eastAsia"/>
          <w:sz w:val="22"/>
        </w:rPr>
        <w:t xml:space="preserve">one of the following areas related to economic and financial stability; trade, tourism and </w:t>
      </w:r>
      <w:r w:rsidR="00F8020C" w:rsidRPr="008076A4">
        <w:rPr>
          <w:rFonts w:ascii="Arial" w:eastAsiaTheme="minorEastAsia" w:hAnsi="Arial" w:cs="Arial"/>
          <w:sz w:val="22"/>
        </w:rPr>
        <w:t>economic</w:t>
      </w:r>
      <w:r w:rsidR="00F8020C" w:rsidRPr="008076A4">
        <w:rPr>
          <w:rFonts w:ascii="Arial" w:eastAsiaTheme="minorEastAsia" w:hAnsi="Arial" w:cs="Arial" w:hint="eastAsia"/>
          <w:sz w:val="22"/>
        </w:rPr>
        <w:t xml:space="preserve"> corridors; transport infrastructure and </w:t>
      </w:r>
      <w:r w:rsidR="00572BBD">
        <w:rPr>
          <w:rFonts w:ascii="Arial" w:eastAsiaTheme="minorEastAsia" w:hAnsi="Arial" w:cs="Arial"/>
          <w:sz w:val="22"/>
        </w:rPr>
        <w:t>economic</w:t>
      </w:r>
      <w:r w:rsidR="00F8020C" w:rsidRPr="008076A4">
        <w:rPr>
          <w:rFonts w:ascii="Arial" w:eastAsiaTheme="minorEastAsia" w:hAnsi="Arial" w:cs="Arial" w:hint="eastAsia"/>
          <w:sz w:val="22"/>
        </w:rPr>
        <w:t xml:space="preserve"> connectivity</w:t>
      </w:r>
      <w:r w:rsidR="007554DD">
        <w:rPr>
          <w:rFonts w:ascii="Arial" w:eastAsiaTheme="minorEastAsia" w:hAnsi="Arial" w:cs="Arial"/>
          <w:sz w:val="22"/>
        </w:rPr>
        <w:t xml:space="preserve"> is an asset. </w:t>
      </w:r>
    </w:p>
    <w:p w:rsidR="00534465" w:rsidRPr="0019766F" w:rsidRDefault="00534465" w:rsidP="00534465">
      <w:pPr>
        <w:pStyle w:val="10"/>
        <w:numPr>
          <w:ilvl w:val="0"/>
          <w:numId w:val="11"/>
        </w:numPr>
        <w:snapToGrid w:val="0"/>
        <w:spacing w:before="120" w:after="120" w:line="288" w:lineRule="auto"/>
        <w:contextualSpacing w:val="0"/>
        <w:jc w:val="both"/>
        <w:rPr>
          <w:rFonts w:ascii="Arial" w:eastAsiaTheme="minorEastAsia" w:hAnsi="Arial" w:cs="Arial"/>
          <w:kern w:val="2"/>
          <w:szCs w:val="24"/>
          <w:lang w:val="en-US" w:eastAsia="zh-CN"/>
        </w:rPr>
      </w:pPr>
      <w:r w:rsidRPr="0019766F">
        <w:rPr>
          <w:rFonts w:ascii="Arial" w:eastAsiaTheme="minorEastAsia" w:hAnsi="Arial" w:cs="Arial"/>
          <w:kern w:val="2"/>
          <w:szCs w:val="24"/>
          <w:lang w:val="en-US" w:eastAsia="zh-CN"/>
        </w:rPr>
        <w:t>Experience in developing Training Manuals is an asset.</w:t>
      </w:r>
    </w:p>
    <w:p w:rsidR="00534465" w:rsidRPr="0019766F" w:rsidRDefault="00534465" w:rsidP="00534465">
      <w:pPr>
        <w:pStyle w:val="10"/>
        <w:numPr>
          <w:ilvl w:val="0"/>
          <w:numId w:val="11"/>
        </w:numPr>
        <w:snapToGrid w:val="0"/>
        <w:spacing w:before="120" w:after="120" w:line="288" w:lineRule="auto"/>
        <w:contextualSpacing w:val="0"/>
        <w:jc w:val="both"/>
        <w:rPr>
          <w:rFonts w:ascii="Arial" w:eastAsiaTheme="minorEastAsia" w:hAnsi="Arial" w:cs="Arial"/>
          <w:kern w:val="2"/>
          <w:szCs w:val="24"/>
          <w:lang w:val="en-US" w:eastAsia="zh-CN"/>
        </w:rPr>
      </w:pPr>
      <w:r w:rsidRPr="0019766F">
        <w:rPr>
          <w:rFonts w:ascii="Arial" w:eastAsiaTheme="minorEastAsia" w:hAnsi="Arial" w:cs="Arial"/>
          <w:kern w:val="2"/>
          <w:szCs w:val="24"/>
          <w:lang w:val="en-US" w:eastAsia="zh-CN"/>
        </w:rPr>
        <w:lastRenderedPageBreak/>
        <w:t xml:space="preserve"> Familiarity with Adult Learning Techniques is an asset.  </w:t>
      </w:r>
    </w:p>
    <w:p w:rsidR="00534465" w:rsidRPr="0019766F" w:rsidRDefault="00534465" w:rsidP="0088684C">
      <w:pPr>
        <w:pStyle w:val="10"/>
        <w:numPr>
          <w:ilvl w:val="0"/>
          <w:numId w:val="11"/>
        </w:numPr>
        <w:tabs>
          <w:tab w:val="left" w:pos="720"/>
        </w:tabs>
        <w:snapToGrid w:val="0"/>
        <w:spacing w:before="120" w:after="120" w:line="288" w:lineRule="auto"/>
        <w:contextualSpacing w:val="0"/>
        <w:jc w:val="both"/>
        <w:rPr>
          <w:rFonts w:ascii="Arial" w:eastAsiaTheme="minorEastAsia" w:hAnsi="Arial" w:cs="Arial"/>
          <w:kern w:val="2"/>
          <w:szCs w:val="24"/>
          <w:lang w:val="en-US" w:eastAsia="zh-CN"/>
        </w:rPr>
      </w:pPr>
      <w:r w:rsidRPr="0019766F">
        <w:rPr>
          <w:rFonts w:ascii="Arial" w:eastAsiaTheme="minorEastAsia" w:hAnsi="Arial" w:cs="Arial"/>
          <w:kern w:val="2"/>
          <w:szCs w:val="24"/>
          <w:lang w:val="en-US" w:eastAsia="zh-CN"/>
        </w:rPr>
        <w:t>Experience of conducting Training Needs Assessments is an advantage.</w:t>
      </w:r>
    </w:p>
    <w:p w:rsidR="00FE3206" w:rsidRPr="00580B34" w:rsidRDefault="009E6C29" w:rsidP="0088684C">
      <w:pPr>
        <w:numPr>
          <w:ilvl w:val="0"/>
          <w:numId w:val="11"/>
        </w:numPr>
        <w:tabs>
          <w:tab w:val="left" w:pos="720"/>
        </w:tabs>
        <w:snapToGrid w:val="0"/>
        <w:spacing w:before="120" w:after="120" w:line="288" w:lineRule="auto"/>
        <w:rPr>
          <w:rFonts w:ascii="Arial" w:hAnsi="Arial" w:cs="Arial"/>
        </w:rPr>
      </w:pPr>
      <w:r>
        <w:rPr>
          <w:rFonts w:ascii="Arial" w:eastAsiaTheme="minorEastAsia" w:hAnsi="Arial" w:cs="Arial" w:hint="eastAsia"/>
          <w:sz w:val="22"/>
        </w:rPr>
        <w:t>Good</w:t>
      </w:r>
      <w:r w:rsidR="00FE3206" w:rsidRPr="00580B34">
        <w:rPr>
          <w:rFonts w:ascii="Arial" w:hAnsi="Arial" w:cs="Arial"/>
          <w:sz w:val="22"/>
        </w:rPr>
        <w:t xml:space="preserve"> understanding of the needs of regional member countries and institutions in promoting knowledge services. </w:t>
      </w:r>
    </w:p>
    <w:p w:rsidR="00945F6D" w:rsidRDefault="00945F6D" w:rsidP="00945F6D">
      <w:pPr>
        <w:pStyle w:val="10"/>
        <w:numPr>
          <w:ilvl w:val="0"/>
          <w:numId w:val="11"/>
        </w:numPr>
        <w:spacing w:after="0" w:line="240" w:lineRule="auto"/>
        <w:jc w:val="both"/>
        <w:rPr>
          <w:rFonts w:ascii="Arial" w:hAnsi="Arial" w:cs="Arial"/>
        </w:rPr>
      </w:pPr>
      <w:r>
        <w:rPr>
          <w:rFonts w:ascii="Arial" w:hAnsi="Arial" w:cs="Arial"/>
        </w:rPr>
        <w:t>As a supervisory-level international staff, the position requires a strong global view with preferably international and regional experience.</w:t>
      </w:r>
    </w:p>
    <w:p w:rsidR="00945F6D" w:rsidRDefault="00945F6D" w:rsidP="00945F6D">
      <w:pPr>
        <w:pStyle w:val="10"/>
        <w:numPr>
          <w:ilvl w:val="0"/>
          <w:numId w:val="11"/>
        </w:numPr>
        <w:spacing w:after="0" w:line="240" w:lineRule="auto"/>
        <w:jc w:val="both"/>
        <w:rPr>
          <w:rFonts w:ascii="Arial" w:hAnsi="Arial" w:cs="Arial"/>
        </w:rPr>
      </w:pPr>
      <w:r>
        <w:rPr>
          <w:rFonts w:ascii="Arial" w:hAnsi="Arial" w:cs="Arial"/>
        </w:rPr>
        <w:t>Ability to interact and communicate effectively across organizational boundaries, with Management teams, and other international and local staff members.</w:t>
      </w:r>
    </w:p>
    <w:p w:rsidR="00945F6D" w:rsidRDefault="00945F6D" w:rsidP="00945F6D">
      <w:pPr>
        <w:pStyle w:val="10"/>
        <w:numPr>
          <w:ilvl w:val="0"/>
          <w:numId w:val="11"/>
        </w:numPr>
        <w:spacing w:after="0" w:line="240" w:lineRule="auto"/>
        <w:jc w:val="both"/>
        <w:rPr>
          <w:rFonts w:ascii="Arial" w:hAnsi="Arial" w:cs="Arial"/>
        </w:rPr>
      </w:pPr>
      <w:r>
        <w:rPr>
          <w:rFonts w:ascii="Arial" w:hAnsi="Arial" w:cs="Arial"/>
        </w:rPr>
        <w:t>High proficiency in English, both oral and written communication is required.</w:t>
      </w:r>
    </w:p>
    <w:p w:rsidR="00945F6D" w:rsidRDefault="00945F6D" w:rsidP="00945F6D">
      <w:pPr>
        <w:pStyle w:val="10"/>
        <w:numPr>
          <w:ilvl w:val="0"/>
          <w:numId w:val="11"/>
        </w:numPr>
        <w:spacing w:after="0" w:line="240" w:lineRule="auto"/>
        <w:jc w:val="both"/>
        <w:rPr>
          <w:rFonts w:ascii="Arial" w:hAnsi="Arial" w:cs="Arial"/>
        </w:rPr>
      </w:pPr>
      <w:r>
        <w:rPr>
          <w:rFonts w:ascii="Arial" w:hAnsi="Arial" w:cs="Arial"/>
        </w:rPr>
        <w:t xml:space="preserve">Applicants must be nationals of CAREC member countries, and candidates will be considered </w:t>
      </w:r>
      <w:r w:rsidR="0019766F">
        <w:rPr>
          <w:rFonts w:ascii="Arial" w:hAnsi="Arial" w:cs="Arial"/>
        </w:rPr>
        <w:t>based on</w:t>
      </w:r>
      <w:r>
        <w:rPr>
          <w:rFonts w:ascii="Arial" w:hAnsi="Arial" w:cs="Arial"/>
        </w:rPr>
        <w:t xml:space="preserve"> merit and suitability </w:t>
      </w:r>
      <w:r w:rsidR="0019766F">
        <w:rPr>
          <w:rFonts w:ascii="Arial" w:hAnsi="Arial" w:cs="Arial"/>
        </w:rPr>
        <w:t xml:space="preserve">by </w:t>
      </w:r>
      <w:r w:rsidR="007C6B44">
        <w:rPr>
          <w:rFonts w:ascii="Arial" w:hAnsi="Arial" w:cs="Arial"/>
        </w:rPr>
        <w:t>considering</w:t>
      </w:r>
      <w:r>
        <w:rPr>
          <w:rFonts w:ascii="Arial" w:hAnsi="Arial" w:cs="Arial"/>
        </w:rPr>
        <w:t xml:space="preserve"> position requirements and overall qualifications.</w:t>
      </w:r>
    </w:p>
    <w:p w:rsidR="00FE3206" w:rsidRPr="009A1835" w:rsidRDefault="00FE3206" w:rsidP="0088684C">
      <w:pPr>
        <w:pStyle w:val="10"/>
        <w:snapToGrid w:val="0"/>
        <w:spacing w:before="120" w:after="120" w:line="288" w:lineRule="auto"/>
        <w:ind w:left="0"/>
        <w:contextualSpacing w:val="0"/>
        <w:jc w:val="both"/>
        <w:outlineLvl w:val="0"/>
        <w:rPr>
          <w:rFonts w:ascii="Arial" w:eastAsia="Times New Roman" w:hAnsi="Arial" w:cs="Arial"/>
          <w:b/>
          <w:bCs/>
          <w:kern w:val="36"/>
          <w:sz w:val="24"/>
          <w:u w:val="single"/>
        </w:rPr>
      </w:pPr>
      <w:r w:rsidRPr="009A1835">
        <w:rPr>
          <w:rFonts w:ascii="Arial" w:eastAsia="Times New Roman" w:hAnsi="Arial" w:cs="Arial"/>
          <w:b/>
          <w:bCs/>
          <w:kern w:val="36"/>
          <w:sz w:val="24"/>
          <w:u w:val="single"/>
        </w:rPr>
        <w:t>Immediate Reporting Relationships</w:t>
      </w:r>
      <w:r w:rsidRPr="009A1835">
        <w:rPr>
          <w:rFonts w:ascii="Arial" w:hAnsi="Arial" w:cs="Arial" w:hint="eastAsia"/>
          <w:b/>
          <w:bCs/>
          <w:kern w:val="36"/>
          <w:sz w:val="24"/>
          <w:u w:val="single"/>
        </w:rPr>
        <w:t>:</w:t>
      </w:r>
    </w:p>
    <w:p w:rsidR="00FE3206" w:rsidRDefault="00FE3206" w:rsidP="0088684C">
      <w:pPr>
        <w:pStyle w:val="aa"/>
        <w:numPr>
          <w:ilvl w:val="0"/>
          <w:numId w:val="10"/>
        </w:numPr>
        <w:snapToGrid w:val="0"/>
        <w:spacing w:before="120" w:after="120" w:line="288" w:lineRule="auto"/>
        <w:contextualSpacing w:val="0"/>
        <w:jc w:val="both"/>
        <w:rPr>
          <w:rFonts w:ascii="Arial" w:hAnsi="Arial" w:cs="Arial"/>
        </w:rPr>
      </w:pPr>
      <w:r w:rsidRPr="00FE3206">
        <w:rPr>
          <w:rFonts w:ascii="Arial" w:hAnsi="Arial" w:cs="Arial"/>
        </w:rPr>
        <w:t>S</w:t>
      </w:r>
      <w:r w:rsidRPr="00FE3206">
        <w:rPr>
          <w:rFonts w:ascii="Arial" w:hAnsi="Arial" w:cs="Arial"/>
          <w:bCs/>
          <w:iCs/>
        </w:rPr>
        <w:t>enior Knowledge Services Officer</w:t>
      </w:r>
      <w:r w:rsidR="00A00CEB">
        <w:rPr>
          <w:rFonts w:ascii="Arial" w:hAnsi="Arial" w:cs="Arial"/>
          <w:bCs/>
          <w:iCs/>
        </w:rPr>
        <w:t xml:space="preserve"> </w:t>
      </w:r>
      <w:r>
        <w:rPr>
          <w:rFonts w:ascii="Arial" w:hAnsi="Arial" w:cs="Arial"/>
        </w:rPr>
        <w:t xml:space="preserve">reports to the </w:t>
      </w:r>
      <w:r>
        <w:rPr>
          <w:rFonts w:ascii="Arial" w:hAnsi="Arial" w:cs="Arial"/>
          <w:color w:val="000000"/>
        </w:rPr>
        <w:t xml:space="preserve">Head of </w:t>
      </w:r>
      <w:r w:rsidRPr="00FE3206">
        <w:rPr>
          <w:rFonts w:ascii="Arial" w:hAnsi="Arial" w:cs="Arial"/>
          <w:bCs/>
          <w:iCs/>
        </w:rPr>
        <w:t>Knowledge Services</w:t>
      </w:r>
      <w:r>
        <w:rPr>
          <w:rFonts w:ascii="Arial" w:hAnsi="Arial" w:cs="Arial"/>
          <w:bCs/>
          <w:iCs/>
        </w:rPr>
        <w:t xml:space="preserve"> Unit</w:t>
      </w:r>
      <w:r>
        <w:rPr>
          <w:rFonts w:ascii="Arial" w:hAnsi="Arial" w:cs="Arial"/>
        </w:rPr>
        <w:t xml:space="preserve">. </w:t>
      </w:r>
    </w:p>
    <w:p w:rsidR="00FE3206" w:rsidRDefault="00FE3206" w:rsidP="0088684C">
      <w:pPr>
        <w:pStyle w:val="10"/>
        <w:snapToGrid w:val="0"/>
        <w:spacing w:before="120" w:after="120" w:line="288" w:lineRule="auto"/>
        <w:ind w:left="420"/>
        <w:contextualSpacing w:val="0"/>
        <w:jc w:val="both"/>
        <w:outlineLvl w:val="0"/>
        <w:rPr>
          <w:rFonts w:ascii="Arial" w:eastAsia="Times New Roman" w:hAnsi="Arial" w:cs="Arial"/>
          <w:b/>
          <w:bCs/>
          <w:kern w:val="36"/>
          <w:u w:val="single"/>
        </w:rPr>
      </w:pPr>
    </w:p>
    <w:p w:rsidR="00FE3206" w:rsidRDefault="00FE3206" w:rsidP="0088684C">
      <w:pPr>
        <w:snapToGrid w:val="0"/>
        <w:spacing w:before="120" w:after="120" w:line="288" w:lineRule="auto"/>
        <w:outlineLvl w:val="0"/>
        <w:rPr>
          <w:rFonts w:ascii="Arial" w:hAnsi="Arial" w:cs="Arial"/>
          <w:b/>
          <w:bCs/>
          <w:kern w:val="36"/>
          <w:sz w:val="24"/>
          <w:u w:val="single"/>
        </w:rPr>
      </w:pPr>
      <w:r w:rsidRPr="009A1835">
        <w:rPr>
          <w:rFonts w:ascii="Arial" w:eastAsia="Times New Roman" w:hAnsi="Arial" w:cs="Arial"/>
          <w:b/>
          <w:bCs/>
          <w:kern w:val="36"/>
          <w:sz w:val="24"/>
          <w:u w:val="single"/>
        </w:rPr>
        <w:t>Other Information</w:t>
      </w:r>
      <w:r w:rsidRPr="009A1835">
        <w:rPr>
          <w:rFonts w:ascii="Arial" w:hAnsi="Arial" w:cs="Arial"/>
          <w:b/>
          <w:bCs/>
          <w:kern w:val="36"/>
          <w:sz w:val="24"/>
          <w:u w:val="single"/>
        </w:rPr>
        <w:t>:</w:t>
      </w:r>
    </w:p>
    <w:p w:rsidR="00FE3206" w:rsidRDefault="00FE3206" w:rsidP="0088684C">
      <w:pPr>
        <w:pStyle w:val="10"/>
        <w:numPr>
          <w:ilvl w:val="0"/>
          <w:numId w:val="8"/>
        </w:numPr>
        <w:snapToGrid w:val="0"/>
        <w:spacing w:before="120" w:after="120" w:line="288" w:lineRule="auto"/>
        <w:contextualSpacing w:val="0"/>
        <w:jc w:val="both"/>
        <w:rPr>
          <w:rFonts w:ascii="Arial" w:hAnsi="Arial" w:cs="Arial"/>
        </w:rPr>
      </w:pPr>
      <w:r>
        <w:rPr>
          <w:rFonts w:ascii="Arial" w:hAnsi="Arial" w:cs="Arial"/>
        </w:rPr>
        <w:t xml:space="preserve">This is a 3-year fixed term appointment with </w:t>
      </w:r>
      <w:r>
        <w:rPr>
          <w:rFonts w:ascii="Arial" w:eastAsia="SimSun" w:hAnsi="Arial" w:cs="Arial" w:hint="eastAsia"/>
          <w:lang w:val="en-US" w:eastAsia="zh-CN"/>
        </w:rPr>
        <w:t xml:space="preserve">possible </w:t>
      </w:r>
      <w:r>
        <w:rPr>
          <w:rFonts w:ascii="Arial" w:hAnsi="Arial" w:cs="Arial"/>
        </w:rPr>
        <w:t xml:space="preserve">extension. </w:t>
      </w:r>
    </w:p>
    <w:p w:rsidR="00FE3206" w:rsidRDefault="00FE3206" w:rsidP="0088684C">
      <w:pPr>
        <w:pStyle w:val="10"/>
        <w:numPr>
          <w:ilvl w:val="0"/>
          <w:numId w:val="8"/>
        </w:numPr>
        <w:snapToGrid w:val="0"/>
        <w:spacing w:before="120" w:after="120" w:line="288" w:lineRule="auto"/>
        <w:contextualSpacing w:val="0"/>
        <w:jc w:val="both"/>
        <w:rPr>
          <w:rFonts w:ascii="Arial" w:hAnsi="Arial" w:cs="Arial"/>
        </w:rPr>
      </w:pPr>
      <w:r>
        <w:rPr>
          <w:rFonts w:ascii="Arial" w:hAnsi="Arial" w:cs="Arial"/>
        </w:rPr>
        <w:t xml:space="preserve">CI offers an internationally competitive compensation package in US dollars. </w:t>
      </w:r>
    </w:p>
    <w:p w:rsidR="00FE3206" w:rsidRPr="009A1835" w:rsidRDefault="00FE3206" w:rsidP="0088684C">
      <w:pPr>
        <w:pStyle w:val="aa"/>
        <w:snapToGrid w:val="0"/>
        <w:spacing w:before="120" w:after="120" w:line="288" w:lineRule="auto"/>
        <w:ind w:left="420"/>
        <w:contextualSpacing w:val="0"/>
        <w:outlineLvl w:val="0"/>
        <w:rPr>
          <w:rFonts w:ascii="Arial" w:eastAsia="Times New Roman" w:hAnsi="Arial" w:cs="Arial"/>
          <w:b/>
          <w:bCs/>
          <w:kern w:val="36"/>
          <w:u w:val="single"/>
          <w:lang w:val="en-PH"/>
        </w:rPr>
      </w:pPr>
    </w:p>
    <w:p w:rsidR="00FE3206" w:rsidRDefault="00FE3206" w:rsidP="0088684C">
      <w:pPr>
        <w:pStyle w:val="aa"/>
        <w:snapToGrid w:val="0"/>
        <w:spacing w:before="120" w:after="120" w:line="288" w:lineRule="auto"/>
        <w:ind w:left="0"/>
        <w:contextualSpacing w:val="0"/>
        <w:outlineLvl w:val="0"/>
        <w:rPr>
          <w:rFonts w:ascii="Arial" w:hAnsi="Arial" w:cs="Arial"/>
          <w:b/>
          <w:bCs/>
          <w:kern w:val="36"/>
          <w:sz w:val="24"/>
          <w:szCs w:val="24"/>
          <w:u w:val="single"/>
        </w:rPr>
      </w:pPr>
      <w:r w:rsidRPr="009A1835">
        <w:rPr>
          <w:rFonts w:ascii="Arial" w:eastAsia="Times New Roman" w:hAnsi="Arial" w:cs="Arial"/>
          <w:b/>
          <w:bCs/>
          <w:kern w:val="36"/>
          <w:sz w:val="24"/>
          <w:szCs w:val="24"/>
          <w:u w:val="single"/>
        </w:rPr>
        <w:t>Application Procedure</w:t>
      </w:r>
      <w:r w:rsidRPr="009A1835">
        <w:rPr>
          <w:rFonts w:ascii="Arial" w:hAnsi="Arial" w:cs="Arial"/>
          <w:b/>
          <w:bCs/>
          <w:kern w:val="36"/>
          <w:sz w:val="24"/>
          <w:szCs w:val="24"/>
          <w:u w:val="single"/>
        </w:rPr>
        <w:t>:</w:t>
      </w:r>
    </w:p>
    <w:p w:rsidR="007C6B44" w:rsidRDefault="007C6B44" w:rsidP="007C6B44">
      <w:pPr>
        <w:pStyle w:val="ListParagraph1"/>
        <w:numPr>
          <w:ilvl w:val="0"/>
          <w:numId w:val="9"/>
        </w:numPr>
        <w:snapToGrid w:val="0"/>
        <w:spacing w:before="120" w:after="120" w:line="288" w:lineRule="auto"/>
        <w:contextualSpacing w:val="0"/>
        <w:jc w:val="both"/>
        <w:rPr>
          <w:rFonts w:ascii="Arial" w:hAnsi="Arial" w:cs="Arial"/>
        </w:rPr>
      </w:pPr>
      <w:r>
        <w:rPr>
          <w:rFonts w:ascii="Arial" w:eastAsia="SimSun" w:hAnsi="Arial" w:cs="Arial" w:hint="eastAsia"/>
          <w:color w:val="000000"/>
          <w:lang w:val="en-US" w:eastAsia="zh-CN"/>
        </w:rPr>
        <w:t>The application</w:t>
      </w:r>
      <w:r>
        <w:rPr>
          <w:rFonts w:ascii="Arial" w:eastAsiaTheme="minorEastAsia" w:hAnsi="Arial" w:cs="Arial" w:hint="eastAsia"/>
          <w:color w:val="000000"/>
          <w:lang w:val="en-US" w:eastAsia="zh-CN"/>
        </w:rPr>
        <w:t>s should be emailed to</w:t>
      </w:r>
      <w:r>
        <w:rPr>
          <w:rFonts w:ascii="Arial" w:eastAsiaTheme="minorEastAsia" w:hAnsi="Arial" w:cs="Arial"/>
          <w:color w:val="000000"/>
          <w:lang w:val="en-US" w:eastAsia="zh-CN"/>
        </w:rPr>
        <w:t xml:space="preserve"> </w:t>
      </w:r>
      <w:r w:rsidRPr="0055428A">
        <w:rPr>
          <w:rFonts w:ascii="Arial" w:eastAsiaTheme="minorEastAsia" w:hAnsi="Arial" w:cs="Arial"/>
          <w:b/>
          <w:color w:val="000000"/>
          <w:lang w:val="en-US" w:eastAsia="zh-CN"/>
        </w:rPr>
        <w:t>Ms. Na</w:t>
      </w:r>
      <w:r>
        <w:rPr>
          <w:rFonts w:ascii="Arial" w:eastAsiaTheme="minorEastAsia" w:hAnsi="Arial" w:cs="Arial"/>
          <w:b/>
          <w:color w:val="000000"/>
          <w:lang w:val="en-US" w:eastAsia="zh-CN"/>
        </w:rPr>
        <w:t>n</w:t>
      </w:r>
      <w:r w:rsidRPr="0055428A">
        <w:rPr>
          <w:rFonts w:ascii="Arial" w:eastAsiaTheme="minorEastAsia" w:hAnsi="Arial" w:cs="Arial"/>
          <w:b/>
          <w:color w:val="000000"/>
          <w:lang w:val="en-US" w:eastAsia="zh-CN"/>
        </w:rPr>
        <w:t>a</w:t>
      </w:r>
      <w:r>
        <w:rPr>
          <w:rFonts w:ascii="Arial" w:hAnsi="Arial" w:cs="Arial"/>
          <w:b/>
          <w:bCs/>
          <w:color w:val="000000"/>
        </w:rPr>
        <w:t xml:space="preserve"> (</w:t>
      </w:r>
      <w:hyperlink r:id="rId10" w:history="1">
        <w:r>
          <w:rPr>
            <w:rStyle w:val="a8"/>
            <w:rFonts w:ascii="Arial" w:hAnsi="Arial" w:cs="Arial"/>
            <w:b/>
            <w:bCs/>
          </w:rPr>
          <w:t>carecinstitute@163.com</w:t>
        </w:r>
      </w:hyperlink>
      <w:r>
        <w:rPr>
          <w:rFonts w:ascii="Arial" w:hAnsi="Arial" w:cs="Arial"/>
          <w:b/>
          <w:bCs/>
          <w:color w:val="000000"/>
        </w:rPr>
        <w:t xml:space="preserve">) </w:t>
      </w:r>
      <w:r>
        <w:rPr>
          <w:rFonts w:ascii="Arial" w:hAnsi="Arial" w:cs="Arial"/>
        </w:rPr>
        <w:t xml:space="preserve">by </w:t>
      </w:r>
      <w:r w:rsidRPr="00B444E4">
        <w:rPr>
          <w:rFonts w:ascii="Arial" w:eastAsia="SimSun" w:hAnsi="Arial" w:cs="Arial" w:hint="eastAsia"/>
          <w:b/>
          <w:bCs/>
          <w:lang w:val="en-US" w:eastAsia="zh-CN"/>
        </w:rPr>
        <w:t>7</w:t>
      </w:r>
      <w:r w:rsidRPr="00B444E4">
        <w:rPr>
          <w:rFonts w:ascii="Arial" w:hAnsi="Arial" w:cs="Arial"/>
          <w:b/>
          <w:bCs/>
        </w:rPr>
        <w:t xml:space="preserve">:00 p.m., </w:t>
      </w:r>
      <w:r w:rsidRPr="00B444E4">
        <w:rPr>
          <w:rFonts w:ascii="Arial" w:eastAsia="SimSun" w:hAnsi="Arial" w:cs="Arial" w:hint="eastAsia"/>
          <w:b/>
          <w:bCs/>
          <w:lang w:val="en-US" w:eastAsia="zh-CN"/>
        </w:rPr>
        <w:t>Beijing</w:t>
      </w:r>
      <w:r w:rsidRPr="00B444E4">
        <w:rPr>
          <w:rFonts w:ascii="Arial" w:hAnsi="Arial" w:cs="Arial"/>
          <w:b/>
          <w:bCs/>
        </w:rPr>
        <w:t xml:space="preserve"> time, </w:t>
      </w:r>
      <w:r w:rsidR="00A91BFD">
        <w:rPr>
          <w:rFonts w:ascii="Arial" w:eastAsiaTheme="minorEastAsia" w:hAnsi="Arial" w:cs="Arial" w:hint="eastAsia"/>
          <w:b/>
          <w:bCs/>
          <w:lang w:eastAsia="zh-CN"/>
        </w:rPr>
        <w:t>Mon</w:t>
      </w:r>
      <w:r>
        <w:rPr>
          <w:rFonts w:ascii="Arial" w:hAnsi="Arial" w:cs="Arial"/>
          <w:b/>
          <w:bCs/>
        </w:rPr>
        <w:t>day</w:t>
      </w:r>
      <w:r w:rsidRPr="00B444E4">
        <w:rPr>
          <w:rFonts w:ascii="Arial" w:hAnsi="Arial" w:cs="Arial"/>
          <w:b/>
          <w:bCs/>
        </w:rPr>
        <w:t xml:space="preserve">, </w:t>
      </w:r>
      <w:r w:rsidR="00A91BFD">
        <w:rPr>
          <w:rFonts w:ascii="Arial" w:eastAsiaTheme="minorEastAsia" w:hAnsi="Arial" w:cs="Arial" w:hint="eastAsia"/>
          <w:b/>
          <w:bCs/>
          <w:lang w:eastAsia="zh-CN"/>
        </w:rPr>
        <w:t>14 May</w:t>
      </w:r>
      <w:r w:rsidRPr="00B444E4">
        <w:rPr>
          <w:rFonts w:ascii="Arial" w:hAnsi="Arial" w:cs="Arial"/>
          <w:b/>
          <w:bCs/>
        </w:rPr>
        <w:t xml:space="preserve"> 201</w:t>
      </w:r>
      <w:r w:rsidRPr="00B444E4">
        <w:rPr>
          <w:rFonts w:ascii="Arial" w:hAnsi="Arial" w:cs="Arial" w:hint="eastAsia"/>
          <w:b/>
          <w:bCs/>
          <w:lang w:val="en-US" w:eastAsia="zh-CN"/>
        </w:rPr>
        <w:t>8</w:t>
      </w:r>
      <w:r w:rsidRPr="00B444E4">
        <w:rPr>
          <w:rFonts w:ascii="Arial" w:hAnsi="Arial" w:cs="Arial"/>
        </w:rPr>
        <w:t>. CI</w:t>
      </w:r>
      <w:r>
        <w:rPr>
          <w:rFonts w:ascii="Arial" w:hAnsi="Arial" w:cs="Arial"/>
        </w:rPr>
        <w:t xml:space="preserve"> is an equal opportunity </w:t>
      </w:r>
      <w:r>
        <w:rPr>
          <w:rFonts w:ascii="Arial" w:eastAsiaTheme="minorEastAsia" w:hAnsi="Arial" w:cs="Arial" w:hint="eastAsia"/>
          <w:lang w:eastAsia="zh-CN"/>
        </w:rPr>
        <w:t>employer</w:t>
      </w:r>
      <w:r>
        <w:rPr>
          <w:rFonts w:ascii="Arial" w:hAnsi="Arial" w:cs="Arial"/>
        </w:rPr>
        <w:t xml:space="preserve"> and women are encouraged to apply</w:t>
      </w:r>
      <w:r>
        <w:rPr>
          <w:rFonts w:ascii="Arial" w:eastAsia="SimSun" w:hAnsi="Arial" w:cs="Arial" w:hint="eastAsia"/>
          <w:lang w:val="en-US" w:eastAsia="zh-CN"/>
        </w:rPr>
        <w:t xml:space="preserve">. </w:t>
      </w:r>
      <w:r>
        <w:rPr>
          <w:rFonts w:ascii="Arial" w:hAnsi="Arial" w:cs="Arial"/>
        </w:rPr>
        <w:t xml:space="preserve">Only short-listed applicants will be </w:t>
      </w:r>
      <w:r>
        <w:rPr>
          <w:rFonts w:ascii="Arial" w:eastAsiaTheme="minorEastAsia" w:hAnsi="Arial" w:cs="Arial" w:hint="eastAsia"/>
          <w:lang w:eastAsia="zh-CN"/>
        </w:rPr>
        <w:t>contacted</w:t>
      </w:r>
      <w:r>
        <w:rPr>
          <w:rFonts w:ascii="Arial" w:hAnsi="Arial" w:cs="Arial"/>
        </w:rPr>
        <w:t>.</w:t>
      </w:r>
    </w:p>
    <w:p w:rsidR="007C6B44" w:rsidRDefault="007C6B44" w:rsidP="007C6B44">
      <w:pPr>
        <w:pStyle w:val="ListParagraph1"/>
        <w:numPr>
          <w:ilvl w:val="0"/>
          <w:numId w:val="9"/>
        </w:numPr>
        <w:snapToGrid w:val="0"/>
        <w:spacing w:before="120" w:after="120" w:line="288" w:lineRule="auto"/>
        <w:contextualSpacing w:val="0"/>
        <w:jc w:val="both"/>
        <w:rPr>
          <w:rFonts w:ascii="Arial" w:hAnsi="Arial" w:cs="Arial"/>
        </w:rPr>
      </w:pPr>
      <w:r w:rsidRPr="0062202D">
        <w:rPr>
          <w:rFonts w:ascii="Arial" w:eastAsia="SimSun" w:hAnsi="Arial" w:cs="Arial"/>
          <w:lang w:val="en-US" w:eastAsia="zh-CN"/>
        </w:rPr>
        <w:t xml:space="preserve">The candidates are required to certify that all information provided on any employment application form, resume or </w:t>
      </w:r>
      <w:r>
        <w:rPr>
          <w:rFonts w:ascii="Arial" w:hAnsi="Arial" w:cs="Arial" w:hint="eastAsia"/>
        </w:rPr>
        <w:t>CV</w:t>
      </w:r>
      <w:r w:rsidRPr="0062202D">
        <w:rPr>
          <w:rFonts w:ascii="Arial" w:eastAsia="SimSun" w:hAnsi="Arial" w:cs="Arial"/>
          <w:lang w:val="en-US" w:eastAsia="zh-CN"/>
        </w:rPr>
        <w:t xml:space="preserve"> is complete, true and accurate to the best of his/her knowledge. He/ She understand</w:t>
      </w:r>
      <w:r>
        <w:rPr>
          <w:rFonts w:ascii="Arial" w:eastAsia="SimSun" w:hAnsi="Arial" w:cs="Arial"/>
          <w:lang w:val="en-US" w:eastAsia="zh-CN"/>
        </w:rPr>
        <w:t>s</w:t>
      </w:r>
      <w:r w:rsidRPr="0062202D">
        <w:rPr>
          <w:rFonts w:ascii="Arial" w:eastAsia="SimSun" w:hAnsi="Arial" w:cs="Arial"/>
          <w:lang w:val="en-US" w:eastAsia="zh-CN"/>
        </w:rPr>
        <w:t xml:space="preserve"> that information may be verified, and any misrepresentation of facts may be considered cause for dismissal regardless of when discovered by the CAREC Institute.</w:t>
      </w:r>
    </w:p>
    <w:p w:rsidR="00FE3206" w:rsidRDefault="00FE3206" w:rsidP="0088684C">
      <w:pPr>
        <w:snapToGrid w:val="0"/>
        <w:spacing w:before="120" w:after="120" w:line="288" w:lineRule="auto"/>
        <w:rPr>
          <w:rFonts w:ascii="Arial" w:hAnsi="Arial" w:cs="Arial"/>
          <w:sz w:val="22"/>
          <w:szCs w:val="22"/>
          <w:lang w:val="en-PH"/>
        </w:rPr>
      </w:pPr>
    </w:p>
    <w:p w:rsidR="0088684C" w:rsidRDefault="0088684C">
      <w:pPr>
        <w:snapToGrid w:val="0"/>
        <w:spacing w:before="120" w:after="120" w:line="288" w:lineRule="auto"/>
        <w:rPr>
          <w:rFonts w:ascii="Arial" w:hAnsi="Arial" w:cs="Arial"/>
          <w:sz w:val="22"/>
          <w:szCs w:val="22"/>
          <w:lang w:val="en-PH"/>
        </w:rPr>
      </w:pPr>
    </w:p>
    <w:sectPr w:rsidR="0088684C" w:rsidSect="00E94B5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A2F" w:rsidRDefault="00731A2F">
      <w:r>
        <w:separator/>
      </w:r>
    </w:p>
  </w:endnote>
  <w:endnote w:type="continuationSeparator" w:id="1">
    <w:p w:rsidR="00731A2F" w:rsidRDefault="00731A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1067"/>
    </w:sdtPr>
    <w:sdtContent>
      <w:sdt>
        <w:sdtPr>
          <w:id w:val="171357217"/>
        </w:sdtPr>
        <w:sdtContent>
          <w:p w:rsidR="00211304" w:rsidRDefault="00B96969">
            <w:pPr>
              <w:pStyle w:val="a4"/>
              <w:jc w:val="center"/>
            </w:pPr>
            <w:r>
              <w:rPr>
                <w:b/>
                <w:sz w:val="24"/>
                <w:szCs w:val="24"/>
              </w:rPr>
              <w:fldChar w:fldCharType="begin"/>
            </w:r>
            <w:r w:rsidR="00C05447">
              <w:rPr>
                <w:b/>
              </w:rPr>
              <w:instrText>PAGE</w:instrText>
            </w:r>
            <w:r>
              <w:rPr>
                <w:b/>
                <w:sz w:val="24"/>
                <w:szCs w:val="24"/>
              </w:rPr>
              <w:fldChar w:fldCharType="separate"/>
            </w:r>
            <w:r w:rsidR="00A91BFD">
              <w:rPr>
                <w:b/>
                <w:noProof/>
              </w:rPr>
              <w:t>3</w:t>
            </w:r>
            <w:r>
              <w:rPr>
                <w:b/>
                <w:sz w:val="24"/>
                <w:szCs w:val="24"/>
              </w:rPr>
              <w:fldChar w:fldCharType="end"/>
            </w:r>
            <w:r w:rsidR="00C05447">
              <w:rPr>
                <w:lang w:val="zh-CN"/>
              </w:rPr>
              <w:t xml:space="preserve"> / </w:t>
            </w:r>
            <w:r>
              <w:rPr>
                <w:b/>
                <w:sz w:val="24"/>
                <w:szCs w:val="24"/>
              </w:rPr>
              <w:fldChar w:fldCharType="begin"/>
            </w:r>
            <w:r w:rsidR="00C05447">
              <w:rPr>
                <w:b/>
              </w:rPr>
              <w:instrText>NUMPAGES</w:instrText>
            </w:r>
            <w:r>
              <w:rPr>
                <w:b/>
                <w:sz w:val="24"/>
                <w:szCs w:val="24"/>
              </w:rPr>
              <w:fldChar w:fldCharType="separate"/>
            </w:r>
            <w:r w:rsidR="00A91BFD">
              <w:rPr>
                <w:b/>
                <w:noProof/>
              </w:rPr>
              <w:t>3</w:t>
            </w:r>
            <w:r>
              <w:rPr>
                <w:b/>
                <w:sz w:val="24"/>
                <w:szCs w:val="24"/>
              </w:rPr>
              <w:fldChar w:fldCharType="end"/>
            </w:r>
          </w:p>
        </w:sdtContent>
      </w:sdt>
    </w:sdtContent>
  </w:sdt>
  <w:p w:rsidR="00211304" w:rsidRDefault="002113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A2F" w:rsidRDefault="00731A2F">
      <w:r>
        <w:separator/>
      </w:r>
    </w:p>
  </w:footnote>
  <w:footnote w:type="continuationSeparator" w:id="1">
    <w:p w:rsidR="00731A2F" w:rsidRDefault="00731A2F">
      <w:r>
        <w:continuationSeparator/>
      </w:r>
    </w:p>
  </w:footnote>
  <w:footnote w:id="2">
    <w:p w:rsidR="00FE3206" w:rsidRDefault="00FE3206" w:rsidP="00FE3206">
      <w:pPr>
        <w:pStyle w:val="a5"/>
        <w:ind w:left="180" w:hanging="180"/>
        <w:jc w:val="both"/>
      </w:pPr>
      <w:r>
        <w:rPr>
          <w:rStyle w:val="a9"/>
        </w:rPr>
        <w:footnoteRef/>
      </w:r>
      <w:r>
        <w:t xml:space="preserve"> Eleven CAREC</w:t>
      </w:r>
      <w:r>
        <w:rPr>
          <w:rFonts w:hint="eastAsia"/>
          <w:lang w:eastAsia="zh-CN"/>
        </w:rPr>
        <w:t xml:space="preserve"> member</w:t>
      </w:r>
      <w:r>
        <w:t xml:space="preserve"> countries</w:t>
      </w:r>
      <w:r>
        <w:rPr>
          <w:rFonts w:hint="eastAsia"/>
          <w:lang w:eastAsia="zh-CN"/>
        </w:rPr>
        <w:t xml:space="preserve"> include</w:t>
      </w:r>
      <w:r>
        <w:t xml:space="preserve"> Afghanistan, Azerbaijan, People’s Republic of China (PRC), Georgia, Kazakhstan, Kyrgyz Republic, Mongolia, Pakistan, Tajikistan, Turkmenistan, and Uzbekistan.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43844"/>
    <w:multiLevelType w:val="multilevel"/>
    <w:tmpl w:val="0E6438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EEC1AEF"/>
    <w:multiLevelType w:val="multilevel"/>
    <w:tmpl w:val="0EEC1A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9143BDB"/>
    <w:multiLevelType w:val="hybridMultilevel"/>
    <w:tmpl w:val="EE829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9D1F85"/>
    <w:multiLevelType w:val="hybridMultilevel"/>
    <w:tmpl w:val="C4AE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C59BD"/>
    <w:multiLevelType w:val="multilevel"/>
    <w:tmpl w:val="F54E5B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51C376F7"/>
    <w:multiLevelType w:val="multilevel"/>
    <w:tmpl w:val="51C376F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52B07FBA"/>
    <w:multiLevelType w:val="multilevel"/>
    <w:tmpl w:val="52B07F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5A600E9B"/>
    <w:multiLevelType w:val="singleLevel"/>
    <w:tmpl w:val="5A600E9B"/>
    <w:lvl w:ilvl="0">
      <w:start w:val="1"/>
      <w:numFmt w:val="bullet"/>
      <w:lvlText w:val=""/>
      <w:lvlJc w:val="left"/>
      <w:pPr>
        <w:ind w:left="420" w:hanging="420"/>
      </w:pPr>
      <w:rPr>
        <w:rFonts w:ascii="Wingdings" w:hAnsi="Wingdings" w:hint="default"/>
      </w:rPr>
    </w:lvl>
  </w:abstractNum>
  <w:abstractNum w:abstractNumId="8">
    <w:nsid w:val="5A6014B9"/>
    <w:multiLevelType w:val="singleLevel"/>
    <w:tmpl w:val="5A6014B9"/>
    <w:lvl w:ilvl="0">
      <w:start w:val="1"/>
      <w:numFmt w:val="bullet"/>
      <w:lvlText w:val=""/>
      <w:lvlJc w:val="left"/>
      <w:pPr>
        <w:ind w:left="420" w:hanging="420"/>
      </w:pPr>
      <w:rPr>
        <w:rFonts w:ascii="Wingdings" w:hAnsi="Wingdings" w:hint="default"/>
      </w:rPr>
    </w:lvl>
  </w:abstractNum>
  <w:abstractNum w:abstractNumId="9">
    <w:nsid w:val="5D986D11"/>
    <w:multiLevelType w:val="multilevel"/>
    <w:tmpl w:val="5D986D11"/>
    <w:lvl w:ilvl="0">
      <w:start w:val="1"/>
      <w:numFmt w:val="bullet"/>
      <w:lvlText w:val=""/>
      <w:lvlJc w:val="left"/>
      <w:pPr>
        <w:tabs>
          <w:tab w:val="left" w:pos="797"/>
        </w:tabs>
        <w:ind w:left="797" w:hanging="420"/>
      </w:pPr>
      <w:rPr>
        <w:rFonts w:ascii="Wingdings" w:hAnsi="Wingdings" w:hint="default"/>
      </w:rPr>
    </w:lvl>
    <w:lvl w:ilvl="1">
      <w:start w:val="1"/>
      <w:numFmt w:val="bullet"/>
      <w:lvlText w:val=""/>
      <w:lvlJc w:val="left"/>
      <w:pPr>
        <w:tabs>
          <w:tab w:val="left" w:pos="1217"/>
        </w:tabs>
        <w:ind w:left="1217" w:hanging="420"/>
      </w:pPr>
      <w:rPr>
        <w:rFonts w:ascii="Wingdings" w:hAnsi="Wingdings" w:hint="default"/>
      </w:rPr>
    </w:lvl>
    <w:lvl w:ilvl="2">
      <w:start w:val="1"/>
      <w:numFmt w:val="bullet"/>
      <w:lvlText w:val=""/>
      <w:lvlJc w:val="left"/>
      <w:pPr>
        <w:tabs>
          <w:tab w:val="left" w:pos="1637"/>
        </w:tabs>
        <w:ind w:left="1637" w:hanging="420"/>
      </w:pPr>
      <w:rPr>
        <w:rFonts w:ascii="Wingdings" w:hAnsi="Wingdings" w:hint="default"/>
      </w:rPr>
    </w:lvl>
    <w:lvl w:ilvl="3">
      <w:start w:val="1"/>
      <w:numFmt w:val="bullet"/>
      <w:lvlText w:val=""/>
      <w:lvlJc w:val="left"/>
      <w:pPr>
        <w:tabs>
          <w:tab w:val="left" w:pos="2057"/>
        </w:tabs>
        <w:ind w:left="2057" w:hanging="420"/>
      </w:pPr>
      <w:rPr>
        <w:rFonts w:ascii="Wingdings" w:hAnsi="Wingdings" w:hint="default"/>
      </w:rPr>
    </w:lvl>
    <w:lvl w:ilvl="4">
      <w:start w:val="1"/>
      <w:numFmt w:val="bullet"/>
      <w:lvlText w:val=""/>
      <w:lvlJc w:val="left"/>
      <w:pPr>
        <w:tabs>
          <w:tab w:val="left" w:pos="2477"/>
        </w:tabs>
        <w:ind w:left="2477" w:hanging="420"/>
      </w:pPr>
      <w:rPr>
        <w:rFonts w:ascii="Wingdings" w:hAnsi="Wingdings" w:hint="default"/>
      </w:rPr>
    </w:lvl>
    <w:lvl w:ilvl="5">
      <w:start w:val="1"/>
      <w:numFmt w:val="bullet"/>
      <w:lvlText w:val=""/>
      <w:lvlJc w:val="left"/>
      <w:pPr>
        <w:tabs>
          <w:tab w:val="left" w:pos="2897"/>
        </w:tabs>
        <w:ind w:left="2897" w:hanging="420"/>
      </w:pPr>
      <w:rPr>
        <w:rFonts w:ascii="Wingdings" w:hAnsi="Wingdings" w:hint="default"/>
      </w:rPr>
    </w:lvl>
    <w:lvl w:ilvl="6">
      <w:start w:val="1"/>
      <w:numFmt w:val="bullet"/>
      <w:lvlText w:val=""/>
      <w:lvlJc w:val="left"/>
      <w:pPr>
        <w:tabs>
          <w:tab w:val="left" w:pos="3317"/>
        </w:tabs>
        <w:ind w:left="3317" w:hanging="420"/>
      </w:pPr>
      <w:rPr>
        <w:rFonts w:ascii="Wingdings" w:hAnsi="Wingdings" w:hint="default"/>
      </w:rPr>
    </w:lvl>
    <w:lvl w:ilvl="7">
      <w:start w:val="1"/>
      <w:numFmt w:val="bullet"/>
      <w:lvlText w:val=""/>
      <w:lvlJc w:val="left"/>
      <w:pPr>
        <w:tabs>
          <w:tab w:val="left" w:pos="3737"/>
        </w:tabs>
        <w:ind w:left="3737" w:hanging="420"/>
      </w:pPr>
      <w:rPr>
        <w:rFonts w:ascii="Wingdings" w:hAnsi="Wingdings" w:hint="default"/>
      </w:rPr>
    </w:lvl>
    <w:lvl w:ilvl="8">
      <w:start w:val="1"/>
      <w:numFmt w:val="bullet"/>
      <w:lvlText w:val=""/>
      <w:lvlJc w:val="left"/>
      <w:pPr>
        <w:tabs>
          <w:tab w:val="left" w:pos="4157"/>
        </w:tabs>
        <w:ind w:left="4157" w:hanging="420"/>
      </w:pPr>
      <w:rPr>
        <w:rFonts w:ascii="Wingdings" w:hAnsi="Wingdings" w:hint="default"/>
      </w:rPr>
    </w:lvl>
  </w:abstractNum>
  <w:abstractNum w:abstractNumId="10">
    <w:nsid w:val="7072051B"/>
    <w:multiLevelType w:val="hybridMultilevel"/>
    <w:tmpl w:val="F46ED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F51724"/>
    <w:multiLevelType w:val="hybridMultilevel"/>
    <w:tmpl w:val="CF94E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ED5396"/>
    <w:multiLevelType w:val="hybridMultilevel"/>
    <w:tmpl w:val="E26AC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7"/>
  </w:num>
  <w:num w:numId="4">
    <w:abstractNumId w:val="8"/>
  </w:num>
  <w:num w:numId="5">
    <w:abstractNumId w:val="5"/>
  </w:num>
  <w:num w:numId="6">
    <w:abstractNumId w:val="6"/>
  </w:num>
  <w:num w:numId="7">
    <w:abstractNumId w:val="1"/>
  </w:num>
  <w:num w:numId="8">
    <w:abstractNumId w:val="11"/>
  </w:num>
  <w:num w:numId="9">
    <w:abstractNumId w:val="10"/>
  </w:num>
  <w:num w:numId="10">
    <w:abstractNumId w:val="4"/>
  </w:num>
  <w:num w:numId="11">
    <w:abstractNumId w:val="12"/>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fillcolor="white">
      <v:fill color="white"/>
    </o:shapedefaults>
  </w:hdrShapeDefaults>
  <w:footnotePr>
    <w:footnote w:id="0"/>
    <w:footnote w:id="1"/>
  </w:footnotePr>
  <w:endnotePr>
    <w:endnote w:id="0"/>
    <w:endnote w:id="1"/>
  </w:endnotePr>
  <w:compat>
    <w:useFELayout/>
  </w:compat>
  <w:rsids>
    <w:rsidRoot w:val="0040728E"/>
    <w:rsid w:val="00013C35"/>
    <w:rsid w:val="00020AA2"/>
    <w:rsid w:val="0005524C"/>
    <w:rsid w:val="00067F12"/>
    <w:rsid w:val="00073053"/>
    <w:rsid w:val="000751B9"/>
    <w:rsid w:val="000C4FB0"/>
    <w:rsid w:val="000E5204"/>
    <w:rsid w:val="0013526A"/>
    <w:rsid w:val="001651EE"/>
    <w:rsid w:val="001711EC"/>
    <w:rsid w:val="00176094"/>
    <w:rsid w:val="00187E9E"/>
    <w:rsid w:val="0019766F"/>
    <w:rsid w:val="001A2420"/>
    <w:rsid w:val="001E01D8"/>
    <w:rsid w:val="002057D3"/>
    <w:rsid w:val="00211304"/>
    <w:rsid w:val="00226299"/>
    <w:rsid w:val="00253FFC"/>
    <w:rsid w:val="00265E35"/>
    <w:rsid w:val="00267C36"/>
    <w:rsid w:val="002D51E1"/>
    <w:rsid w:val="002E1CD9"/>
    <w:rsid w:val="002F0E6F"/>
    <w:rsid w:val="003470B2"/>
    <w:rsid w:val="00351332"/>
    <w:rsid w:val="0039340E"/>
    <w:rsid w:val="003A6223"/>
    <w:rsid w:val="003B1A60"/>
    <w:rsid w:val="003E0A16"/>
    <w:rsid w:val="003E7878"/>
    <w:rsid w:val="003F147D"/>
    <w:rsid w:val="0040728E"/>
    <w:rsid w:val="004170BB"/>
    <w:rsid w:val="0042597F"/>
    <w:rsid w:val="00440D63"/>
    <w:rsid w:val="00443C0B"/>
    <w:rsid w:val="0047046B"/>
    <w:rsid w:val="004823F9"/>
    <w:rsid w:val="004D334D"/>
    <w:rsid w:val="00507CFB"/>
    <w:rsid w:val="00516239"/>
    <w:rsid w:val="0051754D"/>
    <w:rsid w:val="00534465"/>
    <w:rsid w:val="005416B9"/>
    <w:rsid w:val="00557DAD"/>
    <w:rsid w:val="00572BBD"/>
    <w:rsid w:val="00580B34"/>
    <w:rsid w:val="005B7B57"/>
    <w:rsid w:val="005D53C8"/>
    <w:rsid w:val="006038FF"/>
    <w:rsid w:val="006434DF"/>
    <w:rsid w:val="006573E8"/>
    <w:rsid w:val="0067158D"/>
    <w:rsid w:val="006C142F"/>
    <w:rsid w:val="006C4152"/>
    <w:rsid w:val="006D1AF8"/>
    <w:rsid w:val="006E3037"/>
    <w:rsid w:val="00731A2F"/>
    <w:rsid w:val="007320F2"/>
    <w:rsid w:val="007554DD"/>
    <w:rsid w:val="007673FB"/>
    <w:rsid w:val="00786269"/>
    <w:rsid w:val="007A7D1E"/>
    <w:rsid w:val="007A7F40"/>
    <w:rsid w:val="007B7231"/>
    <w:rsid w:val="007C6B44"/>
    <w:rsid w:val="007D6693"/>
    <w:rsid w:val="007E3816"/>
    <w:rsid w:val="007F1001"/>
    <w:rsid w:val="00802D53"/>
    <w:rsid w:val="008076A4"/>
    <w:rsid w:val="00843724"/>
    <w:rsid w:val="00853754"/>
    <w:rsid w:val="00856F84"/>
    <w:rsid w:val="00885CA1"/>
    <w:rsid w:val="0088684C"/>
    <w:rsid w:val="008B6B10"/>
    <w:rsid w:val="008D3F3C"/>
    <w:rsid w:val="008F284A"/>
    <w:rsid w:val="008F6C44"/>
    <w:rsid w:val="008F7DBD"/>
    <w:rsid w:val="00905662"/>
    <w:rsid w:val="00910D5A"/>
    <w:rsid w:val="00920914"/>
    <w:rsid w:val="00924A9B"/>
    <w:rsid w:val="00945F6D"/>
    <w:rsid w:val="009A626A"/>
    <w:rsid w:val="009E6C29"/>
    <w:rsid w:val="00A00CEB"/>
    <w:rsid w:val="00A054BE"/>
    <w:rsid w:val="00A44653"/>
    <w:rsid w:val="00A91BFD"/>
    <w:rsid w:val="00AA5203"/>
    <w:rsid w:val="00AF65FE"/>
    <w:rsid w:val="00B81E03"/>
    <w:rsid w:val="00B87AD0"/>
    <w:rsid w:val="00B96969"/>
    <w:rsid w:val="00BB596E"/>
    <w:rsid w:val="00BD062B"/>
    <w:rsid w:val="00BF1C40"/>
    <w:rsid w:val="00C0331D"/>
    <w:rsid w:val="00C05447"/>
    <w:rsid w:val="00C33C95"/>
    <w:rsid w:val="00C670A9"/>
    <w:rsid w:val="00C8664A"/>
    <w:rsid w:val="00CD4B90"/>
    <w:rsid w:val="00CF069B"/>
    <w:rsid w:val="00D07327"/>
    <w:rsid w:val="00D1117D"/>
    <w:rsid w:val="00D12738"/>
    <w:rsid w:val="00D60AB7"/>
    <w:rsid w:val="00D855FC"/>
    <w:rsid w:val="00D95855"/>
    <w:rsid w:val="00E14A5B"/>
    <w:rsid w:val="00E1603E"/>
    <w:rsid w:val="00E24300"/>
    <w:rsid w:val="00E40048"/>
    <w:rsid w:val="00E5080D"/>
    <w:rsid w:val="00E94B5E"/>
    <w:rsid w:val="00F537C8"/>
    <w:rsid w:val="00F71813"/>
    <w:rsid w:val="00F7700D"/>
    <w:rsid w:val="00F8020C"/>
    <w:rsid w:val="00F83F2C"/>
    <w:rsid w:val="00FE0E3A"/>
    <w:rsid w:val="00FE3206"/>
    <w:rsid w:val="00FE481D"/>
    <w:rsid w:val="2EEE7EBE"/>
    <w:rsid w:val="38030426"/>
    <w:rsid w:val="3FBB20D7"/>
    <w:rsid w:val="57335E50"/>
    <w:rsid w:val="573438D2"/>
    <w:rsid w:val="5D24108F"/>
    <w:rsid w:val="6AC71AF6"/>
    <w:rsid w:val="7ABC4BA5"/>
    <w:rsid w:val="7CB013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5E"/>
    <w:pPr>
      <w:widowControl w:val="0"/>
      <w:spacing w:after="0" w:line="240" w:lineRule="auto"/>
      <w:jc w:val="both"/>
    </w:pPr>
    <w:rPr>
      <w:rFonts w:ascii="Times New Roman" w:eastAsia="SimSun" w:hAnsi="Times New Roman" w:cs="Times New Roman"/>
      <w:kern w:val="2"/>
      <w:sz w:val="21"/>
      <w:szCs w:val="24"/>
    </w:rPr>
  </w:style>
  <w:style w:type="paragraph" w:styleId="1">
    <w:name w:val="heading 1"/>
    <w:basedOn w:val="a"/>
    <w:next w:val="a"/>
    <w:link w:val="1Char"/>
    <w:uiPriority w:val="9"/>
    <w:qFormat/>
    <w:rsid w:val="00E94B5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94B5E"/>
    <w:rPr>
      <w:rFonts w:ascii="Tahoma" w:hAnsi="Tahoma" w:cs="Tahoma"/>
      <w:sz w:val="16"/>
      <w:szCs w:val="16"/>
    </w:rPr>
  </w:style>
  <w:style w:type="paragraph" w:styleId="a4">
    <w:name w:val="footer"/>
    <w:basedOn w:val="a"/>
    <w:link w:val="Char0"/>
    <w:uiPriority w:val="99"/>
    <w:unhideWhenUsed/>
    <w:qFormat/>
    <w:rsid w:val="00E94B5E"/>
    <w:pPr>
      <w:tabs>
        <w:tab w:val="center" w:pos="4153"/>
        <w:tab w:val="right" w:pos="8306"/>
      </w:tabs>
      <w:snapToGrid w:val="0"/>
      <w:jc w:val="left"/>
    </w:pPr>
    <w:rPr>
      <w:sz w:val="18"/>
      <w:szCs w:val="18"/>
    </w:rPr>
  </w:style>
  <w:style w:type="paragraph" w:styleId="a5">
    <w:name w:val="footnote text"/>
    <w:basedOn w:val="a"/>
    <w:link w:val="Char1"/>
    <w:uiPriority w:val="99"/>
    <w:unhideWhenUsed/>
    <w:qFormat/>
    <w:rsid w:val="00E94B5E"/>
    <w:pPr>
      <w:widowControl/>
      <w:jc w:val="left"/>
    </w:pPr>
    <w:rPr>
      <w:rFonts w:ascii="Arial" w:eastAsiaTheme="minorEastAsia" w:hAnsi="Arial" w:cs="Arial"/>
      <w:kern w:val="0"/>
      <w:sz w:val="20"/>
      <w:szCs w:val="20"/>
      <w:lang w:eastAsia="zh-TW"/>
    </w:rPr>
  </w:style>
  <w:style w:type="paragraph" w:styleId="a6">
    <w:name w:val="Normal (Web)"/>
    <w:basedOn w:val="a"/>
    <w:uiPriority w:val="99"/>
    <w:unhideWhenUsed/>
    <w:qFormat/>
    <w:rsid w:val="00E94B5E"/>
    <w:pPr>
      <w:widowControl/>
      <w:spacing w:before="100" w:beforeAutospacing="1" w:after="100" w:afterAutospacing="1"/>
      <w:jc w:val="left"/>
    </w:pPr>
    <w:rPr>
      <w:rFonts w:ascii="SimSun" w:hAnsi="SimSun" w:cs="SimSun"/>
      <w:kern w:val="0"/>
      <w:sz w:val="24"/>
    </w:rPr>
  </w:style>
  <w:style w:type="character" w:styleId="a7">
    <w:name w:val="Strong"/>
    <w:basedOn w:val="a0"/>
    <w:uiPriority w:val="22"/>
    <w:qFormat/>
    <w:rsid w:val="00E94B5E"/>
    <w:rPr>
      <w:b/>
      <w:bCs/>
    </w:rPr>
  </w:style>
  <w:style w:type="character" w:styleId="a8">
    <w:name w:val="Hyperlink"/>
    <w:basedOn w:val="a0"/>
    <w:qFormat/>
    <w:rsid w:val="00E94B5E"/>
    <w:rPr>
      <w:rFonts w:cs="Times New Roman"/>
      <w:color w:val="000000"/>
      <w:u w:val="none"/>
    </w:rPr>
  </w:style>
  <w:style w:type="character" w:styleId="a9">
    <w:name w:val="footnote reference"/>
    <w:basedOn w:val="a0"/>
    <w:uiPriority w:val="99"/>
    <w:unhideWhenUsed/>
    <w:qFormat/>
    <w:rsid w:val="00E94B5E"/>
    <w:rPr>
      <w:vertAlign w:val="superscript"/>
    </w:rPr>
  </w:style>
  <w:style w:type="character" w:customStyle="1" w:styleId="Char0">
    <w:name w:val="页脚 Char"/>
    <w:basedOn w:val="a0"/>
    <w:link w:val="a4"/>
    <w:uiPriority w:val="99"/>
    <w:qFormat/>
    <w:rsid w:val="00E94B5E"/>
    <w:rPr>
      <w:rFonts w:ascii="Times New Roman" w:eastAsia="SimSun" w:hAnsi="Times New Roman" w:cs="Times New Roman"/>
      <w:kern w:val="2"/>
      <w:sz w:val="18"/>
      <w:szCs w:val="18"/>
      <w:lang w:eastAsia="zh-CN"/>
    </w:rPr>
  </w:style>
  <w:style w:type="character" w:customStyle="1" w:styleId="Char1">
    <w:name w:val="脚注文本 Char"/>
    <w:basedOn w:val="a0"/>
    <w:link w:val="a5"/>
    <w:uiPriority w:val="99"/>
    <w:qFormat/>
    <w:rsid w:val="00E94B5E"/>
    <w:rPr>
      <w:rFonts w:ascii="Arial" w:eastAsiaTheme="minorEastAsia" w:hAnsi="Arial" w:cs="Arial"/>
      <w:sz w:val="20"/>
      <w:szCs w:val="20"/>
      <w:lang w:eastAsia="zh-TW"/>
    </w:rPr>
  </w:style>
  <w:style w:type="character" w:customStyle="1" w:styleId="apple-converted-space">
    <w:name w:val="apple-converted-space"/>
    <w:basedOn w:val="a0"/>
    <w:qFormat/>
    <w:rsid w:val="00E94B5E"/>
  </w:style>
  <w:style w:type="paragraph" w:customStyle="1" w:styleId="10">
    <w:name w:val="列出段落1"/>
    <w:basedOn w:val="a"/>
    <w:uiPriority w:val="34"/>
    <w:qFormat/>
    <w:rsid w:val="00E94B5E"/>
    <w:pPr>
      <w:widowControl/>
      <w:spacing w:after="200" w:line="276" w:lineRule="auto"/>
      <w:ind w:left="720"/>
      <w:contextualSpacing/>
      <w:jc w:val="left"/>
    </w:pPr>
    <w:rPr>
      <w:rFonts w:ascii="Calibri" w:eastAsia="Calibri" w:hAnsi="Calibri"/>
      <w:kern w:val="0"/>
      <w:sz w:val="22"/>
      <w:szCs w:val="22"/>
      <w:lang w:val="en-PH" w:eastAsia="en-US"/>
    </w:rPr>
  </w:style>
  <w:style w:type="character" w:customStyle="1" w:styleId="Char">
    <w:name w:val="批注框文本 Char"/>
    <w:basedOn w:val="a0"/>
    <w:link w:val="a3"/>
    <w:uiPriority w:val="99"/>
    <w:semiHidden/>
    <w:qFormat/>
    <w:rsid w:val="00E94B5E"/>
    <w:rPr>
      <w:rFonts w:ascii="Tahoma" w:eastAsia="SimSun" w:hAnsi="Tahoma" w:cs="Tahoma"/>
      <w:kern w:val="2"/>
      <w:sz w:val="16"/>
      <w:szCs w:val="16"/>
      <w:lang w:eastAsia="zh-CN"/>
    </w:rPr>
  </w:style>
  <w:style w:type="character" w:customStyle="1" w:styleId="1Char">
    <w:name w:val="标题 1 Char"/>
    <w:basedOn w:val="a0"/>
    <w:link w:val="1"/>
    <w:uiPriority w:val="9"/>
    <w:qFormat/>
    <w:rsid w:val="00E94B5E"/>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E94B5E"/>
    <w:pPr>
      <w:widowControl/>
      <w:spacing w:after="200" w:line="276" w:lineRule="auto"/>
      <w:ind w:left="720"/>
      <w:contextualSpacing/>
      <w:jc w:val="left"/>
    </w:pPr>
    <w:rPr>
      <w:rFonts w:asciiTheme="minorHAnsi" w:eastAsiaTheme="minorHAnsi" w:hAnsiTheme="minorHAnsi" w:cstheme="minorBidi"/>
      <w:kern w:val="0"/>
      <w:sz w:val="22"/>
      <w:szCs w:val="22"/>
      <w:lang w:eastAsia="en-US"/>
    </w:rPr>
  </w:style>
  <w:style w:type="paragraph" w:customStyle="1" w:styleId="ListParagraph1">
    <w:name w:val="List Paragraph1"/>
    <w:basedOn w:val="a"/>
    <w:uiPriority w:val="34"/>
    <w:qFormat/>
    <w:rsid w:val="00E94B5E"/>
    <w:pPr>
      <w:widowControl/>
      <w:spacing w:after="200" w:line="276" w:lineRule="auto"/>
      <w:ind w:left="720"/>
      <w:contextualSpacing/>
      <w:jc w:val="left"/>
    </w:pPr>
    <w:rPr>
      <w:rFonts w:ascii="Calibri" w:eastAsia="Calibri" w:hAnsi="Calibri"/>
      <w:kern w:val="0"/>
      <w:sz w:val="22"/>
      <w:szCs w:val="22"/>
      <w:lang w:val="en-PH" w:eastAsia="en-US"/>
    </w:rPr>
  </w:style>
  <w:style w:type="paragraph" w:styleId="ab">
    <w:name w:val="header"/>
    <w:basedOn w:val="a"/>
    <w:link w:val="Char2"/>
    <w:uiPriority w:val="99"/>
    <w:semiHidden/>
    <w:unhideWhenUsed/>
    <w:rsid w:val="009056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semiHidden/>
    <w:rsid w:val="00905662"/>
    <w:rPr>
      <w:rFonts w:ascii="Times New Roman" w:eastAsia="SimSu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recinstitute@163.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0853E9-D83B-4609-97CC-4CCDB4A30A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xushanshan</cp:lastModifiedBy>
  <cp:revision>2</cp:revision>
  <cp:lastPrinted>2018-01-12T04:02:00Z</cp:lastPrinted>
  <dcterms:created xsi:type="dcterms:W3CDTF">2018-05-02T01:22:00Z</dcterms:created>
  <dcterms:modified xsi:type="dcterms:W3CDTF">2018-05-02T01:22:00Z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