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附件2：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韶关水务局三防办公开招聘专职工作人员岗位表</w:t>
      </w:r>
    </w:p>
    <w:tbl>
      <w:tblPr>
        <w:tblStyle w:val="3"/>
        <w:tblW w:w="10060" w:type="dxa"/>
        <w:tblInd w:w="-8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4"/>
        <w:gridCol w:w="661"/>
        <w:gridCol w:w="2301"/>
        <w:gridCol w:w="3625"/>
        <w:gridCol w:w="191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kern w:val="0"/>
                <w:sz w:val="24"/>
              </w:rPr>
              <w:t>录用人数</w:t>
            </w:r>
          </w:p>
        </w:tc>
        <w:tc>
          <w:tcPr>
            <w:tcW w:w="23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Layout w:type="fixed"/>
        </w:tblPrEx>
        <w:trPr>
          <w:trHeight w:val="89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防汛调度</w:t>
            </w: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2</w:t>
            </w:r>
          </w:p>
        </w:tc>
        <w:tc>
          <w:tcPr>
            <w:tcW w:w="2301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全日制普通高等院校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大学专科以上</w:t>
            </w:r>
          </w:p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3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水利工程与管理类（C0822）</w:t>
            </w:r>
          </w:p>
        </w:tc>
        <w:tc>
          <w:tcPr>
            <w:tcW w:w="191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该岗位需参与防汛值班与防汛抢险工作，适合男性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网络维护</w:t>
            </w: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1</w:t>
            </w:r>
          </w:p>
        </w:tc>
        <w:tc>
          <w:tcPr>
            <w:tcW w:w="2301" w:type="dxa"/>
            <w:vMerge w:val="continue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3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计算机类（C0814）</w:t>
            </w:r>
          </w:p>
        </w:tc>
        <w:tc>
          <w:tcPr>
            <w:tcW w:w="19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文秘</w:t>
            </w: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2</w:t>
            </w:r>
          </w:p>
        </w:tc>
        <w:tc>
          <w:tcPr>
            <w:tcW w:w="23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</w:rPr>
            </w:pPr>
          </w:p>
        </w:tc>
        <w:tc>
          <w:tcPr>
            <w:tcW w:w="3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宋体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文秘类（C0502）</w:t>
            </w:r>
          </w:p>
        </w:tc>
        <w:tc>
          <w:tcPr>
            <w:tcW w:w="191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宋体"/>
                <w:kern w:val="0"/>
                <w:sz w:val="24"/>
              </w:rPr>
            </w:pPr>
          </w:p>
        </w:tc>
      </w:tr>
    </w:tbl>
    <w:p>
      <w:pPr>
        <w:widowControl/>
        <w:snapToGrid w:val="0"/>
        <w:rPr>
          <w:rFonts w:hint="eastAsia" w:ascii="宋体" w:hAnsi="宋体" w:cs="宋体"/>
          <w:kern w:val="0"/>
          <w:sz w:val="24"/>
        </w:rPr>
      </w:pPr>
    </w:p>
    <w:p>
      <w:pPr>
        <w:widowControl/>
        <w:shd w:val="clear" w:color="auto" w:fill="FFFFFF"/>
        <w:spacing w:line="555" w:lineRule="atLeast"/>
        <w:rPr>
          <w:rFonts w:hint="eastAsia" w:ascii="宋体" w:hAnsi="宋体"/>
          <w:color w:val="333333"/>
          <w:spacing w:val="8"/>
          <w:kern w:val="0"/>
          <w:sz w:val="25"/>
          <w:szCs w:val="25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D7707"/>
    <w:rsid w:val="5D3D77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2018-09-27T07:22:00Z</dcterms:created>
  <dc:creator>Administrator</dc:creator>
  <cp:lastModifiedBy>Administrator</cp:lastModifiedBy>
  <dcterms:modified xsi:type="dcterms:W3CDTF">2018-09-27T07:22:28Z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