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附件：</w:t>
      </w:r>
      <w:r>
        <w:rPr>
          <w:rFonts w:hint="eastAsia" w:ascii="宋体" w:hAnsi="宋体"/>
          <w:b/>
          <w:bCs/>
          <w:sz w:val="30"/>
          <w:szCs w:val="30"/>
        </w:rPr>
        <w:t xml:space="preserve">     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龙游县2019年检验检测研究人员（提前批）报名表</w:t>
      </w:r>
      <w:bookmarkEnd w:id="0"/>
    </w:p>
    <w:tbl>
      <w:tblPr>
        <w:tblStyle w:val="2"/>
        <w:tblW w:w="91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0"/>
        <w:gridCol w:w="577"/>
        <w:gridCol w:w="578"/>
        <w:gridCol w:w="75"/>
        <w:gridCol w:w="502"/>
        <w:gridCol w:w="578"/>
        <w:gridCol w:w="360"/>
        <w:gridCol w:w="180"/>
        <w:gridCol w:w="615"/>
        <w:gridCol w:w="1260"/>
        <w:gridCol w:w="1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及入党时间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任职情况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计算机等级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英语等级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7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联系电话及手机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毕业院校、时间及专业</w:t>
            </w:r>
          </w:p>
        </w:tc>
        <w:tc>
          <w:tcPr>
            <w:tcW w:w="47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是否“211”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“985”</w:t>
            </w:r>
            <w:r>
              <w:rPr>
                <w:rFonts w:hint="eastAsia" w:ascii="宋体" w:hAnsi="宋体"/>
                <w:lang w:eastAsia="zh-CN"/>
              </w:rPr>
              <w:t>或“双一流”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专业特长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是否2018年应届毕业生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聘用后是否服从分配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诚信声明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本人签名：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资格初审</w:t>
            </w:r>
          </w:p>
        </w:tc>
        <w:tc>
          <w:tcPr>
            <w:tcW w:w="3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资格复核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C0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再胖也是小仙女</cp:lastModifiedBy>
  <dcterms:modified xsi:type="dcterms:W3CDTF">2019-03-27T07:36:39Z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