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13" w:rsidRDefault="00336D13" w:rsidP="00336D13">
      <w:pPr>
        <w:spacing w:line="560" w:lineRule="exact"/>
        <w:rPr>
          <w:rFonts w:ascii="Times New Roman" w:eastAsia="仿宋_GB2312" w:cs="Times New Roman"/>
          <w:color w:val="000000"/>
          <w:sz w:val="31"/>
          <w:szCs w:val="31"/>
        </w:rPr>
      </w:pPr>
      <w:r>
        <w:rPr>
          <w:rFonts w:ascii="Times New Roman" w:eastAsia="仿宋_GB2312" w:cs="Times New Roman" w:hint="eastAsia"/>
          <w:color w:val="000000"/>
          <w:sz w:val="31"/>
          <w:szCs w:val="31"/>
        </w:rPr>
        <w:t>附件一</w:t>
      </w:r>
    </w:p>
    <w:p w:rsidR="00336D13" w:rsidRDefault="00336D13" w:rsidP="00336D13">
      <w:pPr>
        <w:spacing w:line="560" w:lineRule="exact"/>
        <w:jc w:val="center"/>
        <w:rPr>
          <w:rFonts w:ascii="华康简标题宋" w:eastAsia="华康简标题宋" w:hAnsi="华康简标题宋" w:cs="华康简标题宋"/>
          <w:color w:val="000000"/>
          <w:sz w:val="34"/>
          <w:szCs w:val="34"/>
        </w:rPr>
      </w:pPr>
      <w:r>
        <w:rPr>
          <w:rFonts w:ascii="华康简标题宋" w:eastAsia="华康简标题宋" w:hAnsi="华康简标题宋" w:cs="华康简标题宋" w:hint="eastAsia"/>
          <w:color w:val="000000"/>
          <w:sz w:val="34"/>
          <w:szCs w:val="34"/>
        </w:rPr>
        <w:t>岗位表</w:t>
      </w:r>
    </w:p>
    <w:tbl>
      <w:tblPr>
        <w:tblStyle w:val="a3"/>
        <w:tblW w:w="13004" w:type="dxa"/>
        <w:jc w:val="center"/>
        <w:tblInd w:w="-2064" w:type="dxa"/>
        <w:tblLayout w:type="fixed"/>
        <w:tblLook w:val="04A0"/>
      </w:tblPr>
      <w:tblGrid>
        <w:gridCol w:w="2732"/>
        <w:gridCol w:w="1005"/>
        <w:gridCol w:w="1198"/>
        <w:gridCol w:w="1596"/>
        <w:gridCol w:w="2222"/>
        <w:gridCol w:w="2062"/>
        <w:gridCol w:w="2189"/>
      </w:tblGrid>
      <w:tr w:rsidR="00336D13" w:rsidTr="00C27664">
        <w:trPr>
          <w:trHeight w:val="1303"/>
          <w:jc w:val="center"/>
        </w:trPr>
        <w:tc>
          <w:tcPr>
            <w:tcW w:w="273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招聘岗位</w:t>
            </w:r>
          </w:p>
        </w:tc>
        <w:tc>
          <w:tcPr>
            <w:tcW w:w="1005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招聘人数</w:t>
            </w:r>
          </w:p>
        </w:tc>
        <w:tc>
          <w:tcPr>
            <w:tcW w:w="1198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年龄</w:t>
            </w:r>
          </w:p>
        </w:tc>
        <w:tc>
          <w:tcPr>
            <w:tcW w:w="1596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学历</w:t>
            </w:r>
          </w:p>
        </w:tc>
        <w:tc>
          <w:tcPr>
            <w:tcW w:w="222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专业</w:t>
            </w:r>
          </w:p>
        </w:tc>
        <w:tc>
          <w:tcPr>
            <w:tcW w:w="206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/>
                <w:sz w:val="31"/>
                <w:szCs w:val="31"/>
              </w:rPr>
              <w:t>其他条件</w:t>
            </w:r>
          </w:p>
        </w:tc>
        <w:tc>
          <w:tcPr>
            <w:tcW w:w="2189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31"/>
                <w:szCs w:val="31"/>
              </w:rPr>
            </w:pPr>
            <w:r>
              <w:rPr>
                <w:rFonts w:eastAsia="仿宋_GB2312" w:hint="eastAsia"/>
                <w:sz w:val="31"/>
                <w:szCs w:val="31"/>
              </w:rPr>
              <w:t>待遇</w:t>
            </w:r>
          </w:p>
        </w:tc>
      </w:tr>
      <w:tr w:rsidR="00336D13" w:rsidTr="00C27664">
        <w:trPr>
          <w:trHeight w:val="967"/>
          <w:jc w:val="center"/>
        </w:trPr>
        <w:tc>
          <w:tcPr>
            <w:tcW w:w="273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审计员</w:t>
            </w:r>
          </w:p>
        </w:tc>
        <w:tc>
          <w:tcPr>
            <w:tcW w:w="1005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周岁以下</w:t>
            </w:r>
          </w:p>
        </w:tc>
        <w:tc>
          <w:tcPr>
            <w:tcW w:w="1596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全日制本科及以上学历</w:t>
            </w:r>
          </w:p>
        </w:tc>
        <w:tc>
          <w:tcPr>
            <w:tcW w:w="222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会计学、审计学、财务管理</w:t>
            </w:r>
          </w:p>
        </w:tc>
        <w:tc>
          <w:tcPr>
            <w:tcW w:w="206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具有中级</w:t>
            </w:r>
            <w:r>
              <w:rPr>
                <w:rFonts w:eastAsia="仿宋_GB2312" w:hint="eastAsia"/>
                <w:sz w:val="24"/>
                <w:szCs w:val="24"/>
              </w:rPr>
              <w:t>或以上相关专业职称或</w:t>
            </w:r>
            <w:r>
              <w:rPr>
                <w:rFonts w:eastAsia="仿宋_GB2312"/>
                <w:sz w:val="24"/>
                <w:szCs w:val="24"/>
              </w:rPr>
              <w:t>注册会计师</w:t>
            </w:r>
          </w:p>
        </w:tc>
        <w:tc>
          <w:tcPr>
            <w:tcW w:w="2189" w:type="dxa"/>
            <w:vMerge w:val="restart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6"/>
                <w:szCs w:val="26"/>
              </w:rPr>
              <w:t>初级职称</w:t>
            </w:r>
            <w:r>
              <w:rPr>
                <w:rFonts w:eastAsia="仿宋_GB2312" w:hint="eastAsia"/>
                <w:sz w:val="26"/>
                <w:szCs w:val="26"/>
              </w:rPr>
              <w:t>8-9</w:t>
            </w:r>
            <w:r>
              <w:rPr>
                <w:rFonts w:eastAsia="仿宋_GB2312" w:hint="eastAsia"/>
                <w:sz w:val="26"/>
                <w:szCs w:val="26"/>
              </w:rPr>
              <w:t>万</w:t>
            </w:r>
            <w:r>
              <w:rPr>
                <w:rFonts w:eastAsia="仿宋_GB2312" w:hint="eastAsia"/>
                <w:sz w:val="26"/>
                <w:szCs w:val="26"/>
              </w:rPr>
              <w:t>/</w:t>
            </w:r>
            <w:r>
              <w:rPr>
                <w:rFonts w:eastAsia="仿宋_GB2312" w:hint="eastAsia"/>
                <w:sz w:val="26"/>
                <w:szCs w:val="26"/>
              </w:rPr>
              <w:t>年；中级职称</w:t>
            </w:r>
            <w:r>
              <w:rPr>
                <w:rFonts w:eastAsia="仿宋_GB2312" w:hint="eastAsia"/>
                <w:sz w:val="26"/>
                <w:szCs w:val="26"/>
              </w:rPr>
              <w:t>10-12</w:t>
            </w:r>
            <w:r>
              <w:rPr>
                <w:rFonts w:eastAsia="仿宋_GB2312" w:hint="eastAsia"/>
                <w:sz w:val="26"/>
                <w:szCs w:val="26"/>
              </w:rPr>
              <w:t>万</w:t>
            </w:r>
            <w:r>
              <w:rPr>
                <w:rFonts w:eastAsia="仿宋_GB2312" w:hint="eastAsia"/>
                <w:sz w:val="26"/>
                <w:szCs w:val="26"/>
              </w:rPr>
              <w:t>/</w:t>
            </w:r>
            <w:r>
              <w:rPr>
                <w:rFonts w:eastAsia="仿宋_GB2312" w:hint="eastAsia"/>
                <w:sz w:val="26"/>
                <w:szCs w:val="26"/>
              </w:rPr>
              <w:t>年；高级职称</w:t>
            </w:r>
            <w:r>
              <w:rPr>
                <w:rFonts w:eastAsia="仿宋_GB2312" w:hint="eastAsia"/>
                <w:sz w:val="26"/>
                <w:szCs w:val="26"/>
              </w:rPr>
              <w:t>13-15</w:t>
            </w:r>
            <w:r>
              <w:rPr>
                <w:rFonts w:eastAsia="仿宋_GB2312" w:hint="eastAsia"/>
                <w:sz w:val="26"/>
                <w:szCs w:val="26"/>
              </w:rPr>
              <w:t>万</w:t>
            </w:r>
            <w:r>
              <w:rPr>
                <w:rFonts w:eastAsia="仿宋_GB2312" w:hint="eastAsia"/>
                <w:sz w:val="26"/>
                <w:szCs w:val="26"/>
              </w:rPr>
              <w:t>/</w:t>
            </w:r>
            <w:r>
              <w:rPr>
                <w:rFonts w:eastAsia="仿宋_GB2312" w:hint="eastAsia"/>
                <w:sz w:val="26"/>
                <w:szCs w:val="26"/>
              </w:rPr>
              <w:t>年。（以上年薪含个人部分五险</w:t>
            </w:r>
            <w:proofErr w:type="gramStart"/>
            <w:r>
              <w:rPr>
                <w:rFonts w:eastAsia="仿宋_GB2312" w:hint="eastAsia"/>
                <w:sz w:val="26"/>
                <w:szCs w:val="26"/>
              </w:rPr>
              <w:t>一</w:t>
            </w:r>
            <w:proofErr w:type="gramEnd"/>
            <w:r>
              <w:rPr>
                <w:rFonts w:eastAsia="仿宋_GB2312" w:hint="eastAsia"/>
                <w:sz w:val="26"/>
                <w:szCs w:val="26"/>
              </w:rPr>
              <w:t>金及个税）</w:t>
            </w:r>
          </w:p>
        </w:tc>
      </w:tr>
      <w:tr w:rsidR="00336D13" w:rsidTr="00C27664">
        <w:trPr>
          <w:trHeight w:val="1639"/>
          <w:jc w:val="center"/>
        </w:trPr>
        <w:tc>
          <w:tcPr>
            <w:tcW w:w="273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污水处理员</w:t>
            </w:r>
          </w:p>
        </w:tc>
        <w:tc>
          <w:tcPr>
            <w:tcW w:w="1005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40</w:t>
            </w:r>
            <w:r>
              <w:rPr>
                <w:rFonts w:eastAsia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596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222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给排水科学与工程</w:t>
            </w:r>
          </w:p>
        </w:tc>
        <w:tc>
          <w:tcPr>
            <w:tcW w:w="206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助理工程师或以上职称、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年以上相关工作经验。需要夜间工作，适合男性</w:t>
            </w:r>
          </w:p>
        </w:tc>
        <w:tc>
          <w:tcPr>
            <w:tcW w:w="2189" w:type="dxa"/>
            <w:vMerge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6D13" w:rsidTr="00C27664">
        <w:trPr>
          <w:trHeight w:val="1621"/>
          <w:jc w:val="center"/>
        </w:trPr>
        <w:tc>
          <w:tcPr>
            <w:tcW w:w="273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河涌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治理员</w:t>
            </w:r>
            <w:proofErr w:type="gramEnd"/>
          </w:p>
        </w:tc>
        <w:tc>
          <w:tcPr>
            <w:tcW w:w="1005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40</w:t>
            </w:r>
            <w:r>
              <w:rPr>
                <w:rFonts w:eastAsia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596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222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环境科学与工程类</w:t>
            </w:r>
          </w:p>
        </w:tc>
        <w:tc>
          <w:tcPr>
            <w:tcW w:w="206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助理工程师或以上职称、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年以上相关工作经验。需要夜间工作，适合男性</w:t>
            </w:r>
          </w:p>
        </w:tc>
        <w:tc>
          <w:tcPr>
            <w:tcW w:w="2189" w:type="dxa"/>
            <w:vMerge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36D13" w:rsidTr="00C27664">
        <w:trPr>
          <w:trHeight w:val="1323"/>
          <w:jc w:val="center"/>
        </w:trPr>
        <w:tc>
          <w:tcPr>
            <w:tcW w:w="273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路政、公路管理员</w:t>
            </w:r>
          </w:p>
        </w:tc>
        <w:tc>
          <w:tcPr>
            <w:tcW w:w="1005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35</w:t>
            </w:r>
            <w:r>
              <w:rPr>
                <w:rFonts w:eastAsia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1596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全日制本科及以上学历</w:t>
            </w:r>
          </w:p>
        </w:tc>
        <w:tc>
          <w:tcPr>
            <w:tcW w:w="222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交通运输、交通工程、土木工程</w:t>
            </w:r>
          </w:p>
        </w:tc>
        <w:tc>
          <w:tcPr>
            <w:tcW w:w="2062" w:type="dxa"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具有初级或以上相关专业职称。需要夜间工作，适合男性</w:t>
            </w:r>
          </w:p>
        </w:tc>
        <w:tc>
          <w:tcPr>
            <w:tcW w:w="2189" w:type="dxa"/>
            <w:vMerge/>
            <w:vAlign w:val="center"/>
          </w:tcPr>
          <w:p w:rsidR="00336D13" w:rsidRDefault="00336D13" w:rsidP="00596C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36D13" w:rsidRDefault="00336D13" w:rsidP="00336D13">
      <w:pPr>
        <w:spacing w:line="560" w:lineRule="exact"/>
        <w:rPr>
          <w:rFonts w:ascii="Times New Roman" w:eastAsia="仿宋_GB2312" w:cs="Times New Roman"/>
          <w:color w:val="000000"/>
          <w:sz w:val="24"/>
          <w:szCs w:val="24"/>
        </w:rPr>
      </w:pPr>
    </w:p>
    <w:p w:rsidR="000B04C8" w:rsidRPr="00336D13" w:rsidRDefault="00C27664"/>
    <w:sectPr w:rsidR="000B04C8" w:rsidRPr="00336D13" w:rsidSect="00336D1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D13"/>
    <w:rsid w:val="00054052"/>
    <w:rsid w:val="00336D13"/>
    <w:rsid w:val="00AB7792"/>
    <w:rsid w:val="00C27664"/>
    <w:rsid w:val="00EC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36D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191</Characters>
  <Application>Microsoft Office Word</Application>
  <DocSecurity>0</DocSecurity>
  <Lines>12</Lines>
  <Paragraphs>15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2018-09-30T07:32:00Z</dcterms:created>
  <dcterms:modified xsi:type="dcterms:W3CDTF">2018-09-30T07:32:00Z</dcterms:modified>
</cp:coreProperties>
</file>