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376" w:afterAutospacing="0"/>
        <w:ind w:left="0" w:right="0"/>
        <w:jc w:val="center"/>
        <w:rPr>
          <w:color w:val="333333"/>
          <w:sz w:val="37"/>
          <w:szCs w:val="37"/>
        </w:rPr>
      </w:pPr>
      <w:r>
        <w:rPr>
          <w:rFonts w:ascii="宋体" w:hAnsi="宋体" w:eastAsia="宋体" w:cs="宋体"/>
          <w:color w:val="333333"/>
          <w:kern w:val="0"/>
          <w:sz w:val="37"/>
          <w:szCs w:val="37"/>
          <w:bdr w:val="none" w:color="auto" w:sz="0" w:space="0"/>
          <w:shd w:val="clear" w:fill="FFFFFF"/>
          <w:lang w:val="en-US" w:eastAsia="zh-CN" w:bidi="ar"/>
        </w:rPr>
        <w:t>中国粮食研究培训中心关于公开选拔储备研究处副处长拟聘人员公示</w:t>
      </w:r>
    </w:p>
    <w:tbl>
      <w:tblPr>
        <w:tblW w:w="93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37"/>
        <w:gridCol w:w="1535"/>
        <w:gridCol w:w="1780"/>
        <w:gridCol w:w="221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937"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val="0"/>
                <w:kern w:val="0"/>
                <w:sz w:val="24"/>
                <w:szCs w:val="24"/>
                <w:lang w:val="en-US" w:eastAsia="zh-CN" w:bidi="ar"/>
              </w:rPr>
              <w:t> 岗  位</w:t>
            </w:r>
          </w:p>
        </w:tc>
        <w:tc>
          <w:tcPr>
            <w:tcW w:w="1535"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val="0"/>
                <w:kern w:val="0"/>
                <w:sz w:val="24"/>
                <w:szCs w:val="24"/>
                <w:lang w:val="en-US" w:eastAsia="zh-CN" w:bidi="ar"/>
              </w:rPr>
              <w:t>姓  名</w:t>
            </w:r>
          </w:p>
        </w:tc>
        <w:tc>
          <w:tcPr>
            <w:tcW w:w="178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val="0"/>
                <w:kern w:val="0"/>
                <w:sz w:val="24"/>
                <w:szCs w:val="24"/>
                <w:lang w:val="en-US" w:eastAsia="zh-CN" w:bidi="ar"/>
              </w:rPr>
              <w:t>专业</w:t>
            </w:r>
          </w:p>
        </w:tc>
        <w:tc>
          <w:tcPr>
            <w:tcW w:w="221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val="0"/>
                <w:kern w:val="0"/>
                <w:sz w:val="24"/>
                <w:szCs w:val="24"/>
                <w:lang w:val="en-US" w:eastAsia="zh-CN" w:bidi="ar"/>
              </w:rPr>
              <w:t>学历学位</w:t>
            </w:r>
          </w:p>
        </w:tc>
        <w:tc>
          <w:tcPr>
            <w:tcW w:w="189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val="0"/>
                <w:kern w:val="0"/>
                <w:sz w:val="24"/>
                <w:szCs w:val="24"/>
                <w:lang w:val="en-US" w:eastAsia="zh-CN" w:bidi="ar"/>
              </w:rPr>
              <w:t>原工作单位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93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val="0"/>
                <w:kern w:val="0"/>
                <w:sz w:val="24"/>
                <w:szCs w:val="24"/>
                <w:lang w:val="en-US" w:eastAsia="zh-CN" w:bidi="ar"/>
              </w:rPr>
              <w:t>中国粮食研究培训中心储备研究处副处长</w:t>
            </w:r>
          </w:p>
        </w:tc>
        <w:tc>
          <w:tcPr>
            <w:tcW w:w="15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val="0"/>
                <w:kern w:val="0"/>
                <w:sz w:val="24"/>
                <w:szCs w:val="24"/>
                <w:lang w:val="en-US" w:eastAsia="zh-CN" w:bidi="ar"/>
              </w:rPr>
              <w:t>周竹君</w:t>
            </w:r>
          </w:p>
        </w:tc>
        <w:tc>
          <w:tcPr>
            <w:tcW w:w="178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val="0"/>
                <w:kern w:val="0"/>
                <w:sz w:val="24"/>
                <w:szCs w:val="24"/>
                <w:lang w:val="en-US" w:eastAsia="zh-CN" w:bidi="ar"/>
              </w:rPr>
              <w:t>农业经济管理</w:t>
            </w:r>
          </w:p>
        </w:tc>
        <w:tc>
          <w:tcPr>
            <w:tcW w:w="221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val="0"/>
                <w:kern w:val="0"/>
                <w:sz w:val="24"/>
                <w:szCs w:val="24"/>
                <w:lang w:val="en-US" w:eastAsia="zh-CN" w:bidi="ar"/>
              </w:rPr>
              <w:t> </w:t>
            </w:r>
          </w:p>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val="0"/>
                <w:kern w:val="0"/>
                <w:sz w:val="24"/>
                <w:szCs w:val="24"/>
                <w:lang w:val="en-US" w:eastAsia="zh-CN" w:bidi="ar"/>
              </w:rPr>
              <w:t>博士研究生 博士</w:t>
            </w:r>
          </w:p>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val="0"/>
                <w:kern w:val="0"/>
                <w:sz w:val="24"/>
                <w:szCs w:val="24"/>
                <w:lang w:val="en-US" w:eastAsia="zh-CN" w:bidi="ar"/>
              </w:rPr>
              <w:t> </w:t>
            </w:r>
          </w:p>
        </w:tc>
        <w:tc>
          <w:tcPr>
            <w:tcW w:w="189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b w:val="0"/>
                <w:kern w:val="0"/>
                <w:sz w:val="24"/>
                <w:szCs w:val="24"/>
                <w:lang w:val="en-US" w:eastAsia="zh-CN" w:bidi="ar"/>
              </w:rPr>
              <w:t>中国粮食研究培训中心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C572E"/>
    <w:rsid w:val="429C57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800080"/>
      <w:u w:val="none"/>
    </w:rPr>
  </w:style>
  <w:style w:type="character" w:styleId="5">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2019-11-15T02:42:00Z</dcterms:created>
  <dc:creator>ASUS</dc:creator>
  <cp:lastModifiedBy>ASUS</cp:lastModifiedBy>
  <dcterms:modified xsi:type="dcterms:W3CDTF">2019-11-15T02:42:26Z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