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7FE" w:rsidRPr="008E3371" w:rsidRDefault="000057FE" w:rsidP="000057FE">
      <w:pPr>
        <w:rPr>
          <w:rFonts w:ascii="黑体" w:eastAsia="黑体" w:hAnsi="黑体" w:cs="Times New Roman"/>
          <w:sz w:val="32"/>
          <w:szCs w:val="32"/>
        </w:rPr>
      </w:pPr>
      <w:r w:rsidRPr="008E3371">
        <w:rPr>
          <w:rFonts w:ascii="黑体" w:eastAsia="黑体" w:hAnsi="黑体" w:cs="Times New Roman" w:hint="eastAsia"/>
          <w:kern w:val="0"/>
          <w:sz w:val="32"/>
          <w:szCs w:val="32"/>
        </w:rPr>
        <w:t>附件</w:t>
      </w:r>
      <w:r w:rsidR="004D62ED">
        <w:rPr>
          <w:rFonts w:ascii="黑体" w:eastAsia="黑体" w:hAnsi="黑体" w:cs="Times New Roman" w:hint="eastAsia"/>
          <w:kern w:val="0"/>
          <w:sz w:val="32"/>
          <w:szCs w:val="32"/>
        </w:rPr>
        <w:t>1</w:t>
      </w:r>
    </w:p>
    <w:p w:rsidR="000057FE" w:rsidRPr="0000265A" w:rsidRDefault="004D62ED" w:rsidP="000057FE">
      <w:pPr>
        <w:spacing w:line="560" w:lineRule="exact"/>
        <w:jc w:val="center"/>
        <w:rPr>
          <w:rFonts w:ascii="方正小标宋简体" w:eastAsia="方正小标宋简体" w:hAnsi="Calibri" w:cs="Times New Roman"/>
          <w:kern w:val="0"/>
          <w:sz w:val="30"/>
          <w:szCs w:val="30"/>
        </w:rPr>
      </w:pPr>
      <w:r w:rsidRPr="004D62ED">
        <w:rPr>
          <w:rFonts w:ascii="方正小标宋简体" w:eastAsia="方正小标宋简体" w:hAnsi="Calibri" w:cs="Times New Roman" w:hint="eastAsia"/>
          <w:kern w:val="0"/>
          <w:sz w:val="44"/>
          <w:szCs w:val="44"/>
        </w:rPr>
        <w:t>2019年编制外聘用人员公开招聘岗位信息表（第二批）</w:t>
      </w:r>
    </w:p>
    <w:tbl>
      <w:tblPr>
        <w:tblpPr w:leftFromText="180" w:rightFromText="180" w:vertAnchor="page" w:horzAnchor="margin" w:tblpY="4006"/>
        <w:tblW w:w="14174" w:type="dxa"/>
        <w:tblLook w:val="04A0"/>
      </w:tblPr>
      <w:tblGrid>
        <w:gridCol w:w="675"/>
        <w:gridCol w:w="1134"/>
        <w:gridCol w:w="709"/>
        <w:gridCol w:w="1418"/>
        <w:gridCol w:w="1248"/>
        <w:gridCol w:w="1305"/>
        <w:gridCol w:w="1279"/>
        <w:gridCol w:w="1324"/>
        <w:gridCol w:w="2478"/>
        <w:gridCol w:w="2604"/>
      </w:tblGrid>
      <w:tr w:rsidR="000057FE" w:rsidRPr="008E3371" w:rsidTr="00C62089">
        <w:trPr>
          <w:trHeight w:val="5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岗位名称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招聘</w:t>
            </w: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br/>
              <w:t>人数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专  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学历条件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应届毕业生或</w:t>
            </w:r>
          </w:p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F12C18" w:rsidRDefault="000057FE" w:rsidP="00C62089">
            <w:pPr>
              <w:jc w:val="center"/>
              <w:rPr>
                <w:rFonts w:ascii="Calibri" w:eastAsia="仿宋_GB2312" w:hAnsi="Calibri" w:cs="Times New Roman"/>
              </w:rPr>
            </w:pPr>
            <w:r w:rsidRPr="002866C7"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  <w:t>年龄条件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基本条件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57FE" w:rsidRPr="008E3371" w:rsidRDefault="000057FE" w:rsidP="00C62089">
            <w:pPr>
              <w:widowControl/>
              <w:spacing w:line="240" w:lineRule="exact"/>
              <w:jc w:val="center"/>
              <w:rPr>
                <w:rFonts w:ascii="黑体" w:eastAsia="黑体" w:hAnsi="黑体" w:cs="宋体"/>
                <w:bCs/>
                <w:kern w:val="0"/>
                <w:sz w:val="22"/>
                <w:szCs w:val="24"/>
              </w:rPr>
            </w:pPr>
            <w:r w:rsidRPr="008E3371">
              <w:rPr>
                <w:rFonts w:ascii="黑体" w:eastAsia="黑体" w:hAnsi="黑体" w:cs="宋体" w:hint="eastAsia"/>
                <w:bCs/>
                <w:kern w:val="0"/>
                <w:sz w:val="22"/>
                <w:szCs w:val="24"/>
              </w:rPr>
              <w:t>其他条件</w:t>
            </w:r>
          </w:p>
        </w:tc>
      </w:tr>
      <w:tr w:rsidR="000057FE" w:rsidRPr="008E3371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检查岗（临床试验方向1）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1.基础医学、临床医学、公共卫生与预防医学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2.统计学（生物、医学方向）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3.药学相关专业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1.熟悉药品监督管理法律法规，了解国内外药品医疗器械研发管理及发展趋势；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2.较强的文字组织、语言表达和良好的沟通协调组织能力;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3.能熟练进行英语听、说、读、写，具有专业英语交流能力；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4.具有3年以上相关工作经验。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4E5" w:rsidRDefault="000057FE" w:rsidP="00C62089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能够胜任经常出差</w:t>
            </w:r>
            <w:r w:rsidR="009B54E5">
              <w:rPr>
                <w:rFonts w:ascii="仿宋_GB2312" w:eastAsia="仿宋_GB2312" w:hAnsi="仿宋" w:cs="Times New Roman" w:hint="eastAsia"/>
                <w:sz w:val="24"/>
                <w:szCs w:val="24"/>
              </w:rPr>
              <w:t>；</w:t>
            </w:r>
          </w:p>
          <w:p w:rsidR="000057FE" w:rsidRPr="009B3526" w:rsidRDefault="009B54E5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2.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有5年以上检查工作经历，年龄可放宽至40周岁。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检查岗（临床试验方向2）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1.生物药剂学与药物动力学、药物分析学、临床药学等药学相关专业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2.医学相关专业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不限，但应届毕业生需全日制硕士研究生以上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1.熟悉药品监督管理法律法规，了解国内外药品研发管理及发展趋势；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2.较强的文字组织、语言表达和良好的沟通协调组织能力;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3.能熟练进行英语听、说、读、写，具有专业英语交流能力。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1.社会在职人员需具有2年以上药物临床研究经验、生物样本分析测试或药品监管等相关工作经验；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3.有5年以上检查工作经历，年龄可放宽至40周岁；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4.同等条件下，中共党员优先。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检查岗（药物GLP方向）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1.药理学等药学或基础医学相关学科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2.动物医学相关专业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1.熟悉药品监督管理法律法规，了解国内外药品研发管理及发展趋势；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2.较强的文字组织、语言表达和良好的沟通协调组织能力;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3.能熟练进行英语听、说、读、写，具有专业英语交流能力。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4.具有2年以上相关工作经验。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2.有5年以上药品检查工作经历，年龄可放宽至40周岁；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3.同等条件下，中共党员优先。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检查岗（生物制品方向）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药学、生物学及相关专业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1.熟悉药品、生物制品监督管理法律法规，了解国内外生物制品监管现状及发展趋势；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2.较强的文字组织、语言表达和良好的沟通协调组织能力；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3.能熟练进行英语听、说、读、写，具有专业英语交流能力；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4.具有3年以上相关工作经验。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2.有5年以上生物制品生产、质量管理、监管检查工作经历，年龄可放宽至40周岁。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3.同等条件下,中共党员优先。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检查岗（化药方向1）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药学及相关专业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4E5" w:rsidRDefault="000057FE" w:rsidP="0000265A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熟悉药品监管法律法规，了解国内外监管现状及发展趋势；</w:t>
            </w:r>
          </w:p>
          <w:p w:rsidR="0000265A" w:rsidRDefault="009B54E5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2.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较强的文字组织、语言表达和良好的沟通协调组织能力；</w:t>
            </w:r>
          </w:p>
          <w:p w:rsidR="0000265A" w:rsidRDefault="009B54E5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.能熟练进行英语听、说、读、写，具有专业英语交流能力；</w:t>
            </w:r>
          </w:p>
          <w:p w:rsidR="000057FE" w:rsidRPr="009B3526" w:rsidRDefault="009B54E5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4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.5年以上药品生产岗位工作经历。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2.有药品GMP检查员资格，年龄可放宽至40周岁；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3.同等条件下，中共党员优先。</w:t>
            </w:r>
          </w:p>
        </w:tc>
      </w:tr>
      <w:tr w:rsidR="000057FE" w:rsidRPr="00EB27AF" w:rsidTr="0000265A">
        <w:trPr>
          <w:trHeight w:val="28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检查岗（化药方向2）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药学及相关专业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全日制硕士研究生以上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熟悉药品监管法律法规，了解国内外监管现状及发展趋势；</w:t>
            </w:r>
            <w:r w:rsidR="009B54E5">
              <w:rPr>
                <w:rFonts w:ascii="仿宋_GB2312" w:eastAsia="仿宋_GB2312" w:hAnsi="仿宋" w:cs="Times New Roman" w:hint="eastAsia"/>
                <w:sz w:val="24"/>
                <w:szCs w:val="24"/>
              </w:rPr>
              <w:t>2.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较强的文字组织、语言表达和良好的沟通协调组织能力；</w:t>
            </w:r>
          </w:p>
          <w:p w:rsidR="0000265A" w:rsidRDefault="009B54E5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.通过大学英语六级（425分以上）；</w:t>
            </w:r>
          </w:p>
          <w:p w:rsidR="000057FE" w:rsidRPr="009B3526" w:rsidRDefault="009B54E5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4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.具有5年以上药品检验工作经历。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2.有5年省级以上药品检验机构工作经历，年龄可放宽至40周岁；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3.同等条件下，有药品检验机构工作经历或中共党员优先。</w:t>
            </w:r>
          </w:p>
        </w:tc>
      </w:tr>
      <w:tr w:rsidR="000057FE" w:rsidRPr="00EB27AF" w:rsidTr="0000265A">
        <w:trPr>
          <w:trHeight w:val="41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检查岗（医疗器械方向）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生物技术、生物工程、生物医学工程、复合材料与工程、高分子材料与工程、材料科学与工程、纳米材料与技术、生物制药、临床医学、软件工程、自动化、光电信息科学与工程、电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子工程专业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全日制硕士研究生以上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9B54E5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熟悉</w:t>
            </w:r>
            <w:r w:rsidR="009B54E5">
              <w:rPr>
                <w:rFonts w:ascii="仿宋_GB2312" w:eastAsia="仿宋_GB2312" w:hAnsi="仿宋" w:cs="Times New Roman" w:hint="eastAsia"/>
                <w:sz w:val="24"/>
                <w:szCs w:val="24"/>
              </w:rPr>
              <w:t>医疗器械</w:t>
            </w:r>
            <w:r w:rsidR="009B54E5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监管法律法规，了解国内外监管现状及发展趋势</w:t>
            </w:r>
            <w:r w:rsidR="009B54E5">
              <w:rPr>
                <w:rFonts w:ascii="仿宋_GB2312" w:eastAsia="仿宋_GB2312" w:hAnsi="仿宋" w:cs="Times New Roman" w:hint="eastAsia"/>
                <w:sz w:val="24"/>
                <w:szCs w:val="24"/>
              </w:rPr>
              <w:t>；</w:t>
            </w:r>
          </w:p>
          <w:p w:rsidR="0000265A" w:rsidRDefault="009B54E5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.具有良好的文字功底、语言表达能力、沟通交流能力和计算机应用能力；</w:t>
            </w:r>
          </w:p>
          <w:p w:rsidR="000057FE" w:rsidRPr="009B3526" w:rsidRDefault="009B54E5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3</w:t>
            </w:r>
            <w:r w:rsidR="000057FE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.具有3年以上相关工作经验。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2.有5年以上医疗器械研发、生产、体系内审或管理者代表等相关工作经历，年龄可放宽至40周岁；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3.同等条件下，有医疗器械审评、检查相关工作经历或中共党员优先。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检查岗（化妆品方向）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化学、化工、药学、中药学、医学、卫生、生物学及相关专业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不限，但应届毕业生需全日制硕士研究生以上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1.熟悉化妆品监督管理法律法规，了解国内外化妆品监管现状及发展趋势；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2.具有较强的语言表达和良好的沟通协调能力；</w:t>
            </w:r>
          </w:p>
          <w:p w:rsidR="000057FE" w:rsidRDefault="000057FE" w:rsidP="0000265A">
            <w:pPr>
              <w:rPr>
                <w:rFonts w:ascii="仿宋_GB2312" w:eastAsia="仿宋_GB2312" w:hAnsi="仿宋" w:cs="Times New Roman" w:hint="eastAsia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3.能够熟练进行英语听、说、读、写，具有专业英语交流能力。</w:t>
            </w:r>
          </w:p>
          <w:p w:rsidR="009B54E5" w:rsidRPr="009B3526" w:rsidRDefault="009B54E5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1.社会在职人员需具有2年以上相关工作经验；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2.能够胜任经常出差；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3.有5年以上检查工作经历，年龄可放宽至40周岁；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4.同等条件下，有化妆品监管、研发、生产、检验工作经历或中共党员优先。</w:t>
            </w:r>
          </w:p>
        </w:tc>
      </w:tr>
      <w:tr w:rsidR="000057FE" w:rsidRPr="00EB27AF" w:rsidTr="0000265A">
        <w:trPr>
          <w:trHeight w:val="70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信息技术与数据管理岗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1.计算机相关专业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2.药学、生物制药、医学等相关专业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1.了解现代主流通信网络产品性能及配置方法，能够熟练使用、管理主流网络安全设备；或熟悉计算机操作系统、数据库、软件工程知识，具有应用系统开发或维护、数据库管理经验；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2.具有独立工作能力、较强的学习能力；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br/>
              <w:t>3.有良好的沟通协作能力和书面表达能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4.需具有2年以上相关工作经验。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spacing w:after="240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1.同等条件下，有食品医药领域相关工作经验优先。</w:t>
            </w:r>
          </w:p>
        </w:tc>
      </w:tr>
      <w:tr w:rsidR="000057FE" w:rsidRPr="00EB27AF" w:rsidTr="0000265A">
        <w:trPr>
          <w:trHeight w:val="140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质量管理岗位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药学、生物制药、医学等相关专业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1.熟悉药品监督管理法律法规，了解国内外药品监管现状及发展趋势；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2.熟悉ISO9001质量管理体系标准，熟悉质量管理体系实施、运行和审核工作；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3.具有较强的文字组织、语言表达和良好的沟通协调组织能力；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4.具有3年以上相关工作经验。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1.同等条件下，有药品生产、质量管理、监督检查工作经验优先。</w:t>
            </w:r>
          </w:p>
        </w:tc>
      </w:tr>
      <w:tr w:rsidR="000057FE" w:rsidRPr="00EB27AF" w:rsidTr="0000265A">
        <w:trPr>
          <w:trHeight w:val="296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人力资源管理岗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文学、法学、管理学等相关专业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中共党员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1.具有较好的政治素质、较强的责任心和良好的合作精神；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2.具有较强的文字功底、语言表达和沟通交流能力；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3.具有人事</w:t>
            </w:r>
            <w:r w:rsidR="004E46D9">
              <w:rPr>
                <w:rFonts w:ascii="仿宋_GB2312" w:eastAsia="仿宋_GB2312" w:hAnsi="仿宋" w:cs="Times New Roman" w:hint="eastAsia"/>
                <w:sz w:val="24"/>
                <w:szCs w:val="24"/>
              </w:rPr>
              <w:t>管理</w:t>
            </w: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或药品监管等相关工作经验。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综合管理岗1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文学、法学等相关专业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全日制硕士研究生</w:t>
            </w:r>
            <w:r w:rsidR="00114FF4"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1.具有较好的政治素质、较强的责任心和良好的合作精神；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2.具有较强的文字功底、语言表达和沟通交流能力；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3.具有一定的综合管理能力。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1.同等条件下，熟悉药品监管检查工作或中共党员优先。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综合管理岗2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药学等相关专业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1.具有较好的政治素质、较强的责任心和良好的合作精神；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2.具有较强的文字功底、语言表达和沟通交流能力；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3.具有一定的综合管理能力;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4.具有3年以上药品注册、审评或检查工作经验。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1.同等条件下，中共党员优先。</w:t>
            </w:r>
          </w:p>
        </w:tc>
      </w:tr>
      <w:tr w:rsidR="000057FE" w:rsidRPr="00EB27AF" w:rsidTr="00C62089">
        <w:trPr>
          <w:trHeight w:val="327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财务管理岗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会计学、审计学、税务学等相关专业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全日制大学本科以上</w:t>
            </w:r>
            <w:r w:rsidR="00887178">
              <w:rPr>
                <w:rFonts w:ascii="仿宋_GB2312" w:eastAsia="仿宋_GB2312" w:hAnsi="仿宋" w:cs="Times New Roman" w:hint="eastAsia"/>
                <w:sz w:val="24"/>
                <w:szCs w:val="24"/>
              </w:rPr>
              <w:t>学历学位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不限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社会在职人员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9B3526" w:rsidRDefault="000057FE" w:rsidP="00C62089">
            <w:pPr>
              <w:jc w:val="center"/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35周岁以下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1.具有较强的责任心和原则性，严谨勤勉，具有良好的敬业精神和合作精神；</w:t>
            </w:r>
          </w:p>
          <w:p w:rsidR="0000265A" w:rsidRDefault="000057FE" w:rsidP="0000265A">
            <w:pPr>
              <w:rPr>
                <w:rFonts w:ascii="仿宋_GB2312" w:eastAsia="仿宋_GB2312" w:hAnsi="仿宋" w:cs="Times New Roman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2.熟悉行政事业单位财务核算及税收制度，熟练使用常用办公软件和财务应用软件，具有较强的文字功底；</w:t>
            </w:r>
          </w:p>
          <w:p w:rsidR="000057FE" w:rsidRPr="009B3526" w:rsidRDefault="000057FE" w:rsidP="0000265A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3.具有3年以上财务工作经验，初级及以上会计专业技术职称。</w:t>
            </w: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57FE" w:rsidRPr="009B3526" w:rsidRDefault="000057FE" w:rsidP="00C62089">
            <w:pPr>
              <w:rPr>
                <w:rFonts w:ascii="仿宋_GB2312" w:eastAsia="仿宋_GB2312" w:hAnsi="仿宋" w:cs="宋体"/>
                <w:sz w:val="24"/>
                <w:szCs w:val="24"/>
              </w:rPr>
            </w:pPr>
            <w:r w:rsidRPr="009B3526">
              <w:rPr>
                <w:rFonts w:ascii="仿宋_GB2312" w:eastAsia="仿宋_GB2312" w:hAnsi="仿宋" w:cs="Times New Roman" w:hint="eastAsia"/>
                <w:sz w:val="24"/>
                <w:szCs w:val="24"/>
              </w:rPr>
              <w:t>1.获得国家注册会计师资格，年龄可放宽至40周岁。</w:t>
            </w:r>
          </w:p>
        </w:tc>
      </w:tr>
      <w:tr w:rsidR="000057FE" w:rsidRPr="008E3371" w:rsidTr="00C62089">
        <w:trPr>
          <w:trHeight w:val="408"/>
        </w:trPr>
        <w:tc>
          <w:tcPr>
            <w:tcW w:w="141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7FE" w:rsidRPr="008E3371" w:rsidRDefault="000057FE" w:rsidP="00C62089">
            <w:pPr>
              <w:widowControl/>
              <w:spacing w:line="240" w:lineRule="exact"/>
              <w:rPr>
                <w:rFonts w:ascii="仿宋_GB2312" w:eastAsia="仿宋_GB2312" w:hAnsi="Calibri" w:cs="Times New Roman"/>
                <w:sz w:val="20"/>
                <w:szCs w:val="20"/>
              </w:rPr>
            </w:pPr>
            <w:r>
              <w:rPr>
                <w:rFonts w:ascii="仿宋_GB2312" w:eastAsia="仿宋_GB2312" w:hAnsi="Calibri" w:cs="Times New Roman" w:hint="eastAsia"/>
                <w:sz w:val="20"/>
                <w:szCs w:val="20"/>
              </w:rPr>
              <w:t>注：工作经验不包含实习经历。</w:t>
            </w:r>
          </w:p>
        </w:tc>
      </w:tr>
    </w:tbl>
    <w:p w:rsidR="007A73F1" w:rsidRPr="000057FE" w:rsidRDefault="007A73F1"/>
    <w:sectPr w:rsidR="007A73F1" w:rsidRPr="000057FE" w:rsidSect="000057F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FD4" w:rsidRDefault="00D75FD4" w:rsidP="000057FE">
      <w:r>
        <w:separator/>
      </w:r>
    </w:p>
  </w:endnote>
  <w:endnote w:type="continuationSeparator" w:id="1">
    <w:p w:rsidR="00D75FD4" w:rsidRDefault="00D75FD4" w:rsidP="000057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FD4" w:rsidRDefault="00D75FD4" w:rsidP="000057FE">
      <w:r>
        <w:separator/>
      </w:r>
    </w:p>
  </w:footnote>
  <w:footnote w:type="continuationSeparator" w:id="1">
    <w:p w:rsidR="00D75FD4" w:rsidRDefault="00D75FD4" w:rsidP="000057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7FE"/>
    <w:rsid w:val="0000265A"/>
    <w:rsid w:val="000057FE"/>
    <w:rsid w:val="00114FF4"/>
    <w:rsid w:val="00280AC2"/>
    <w:rsid w:val="004D62ED"/>
    <w:rsid w:val="004E46D9"/>
    <w:rsid w:val="007A73F1"/>
    <w:rsid w:val="00887178"/>
    <w:rsid w:val="009B54E5"/>
    <w:rsid w:val="00AE2BAF"/>
    <w:rsid w:val="00C96071"/>
    <w:rsid w:val="00D7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3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7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7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57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7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484</Words>
  <Characters>2759</Characters>
  <Application>Microsoft Office Word</Application>
  <DocSecurity>0</DocSecurity>
  <Lines>22</Lines>
  <Paragraphs>6</Paragraphs>
  <ScaleCrop>false</ScaleCrop>
  <Company>Lenovo</Company>
  <LinksUpToDate>false</LinksUpToDate>
  <CharactersWithSpaces>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fuzepeng</dc:creator>
  <cp:keywords/>
  <dc:description/>
  <cp:lastModifiedBy>User</cp:lastModifiedBy>
  <cp:revision>8</cp:revision>
  <dcterms:created xsi:type="dcterms:W3CDTF">2019-12-05T01:47:00Z</dcterms:created>
  <dcterms:modified xsi:type="dcterms:W3CDTF">2019-12-11T03:12:00Z</dcterms:modified>
</cp:coreProperties>
</file>