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2019年博兴县京剧团公开招聘工作人员报名统计表</w:t>
      </w:r>
    </w:p>
    <w:p>
      <w:pPr>
        <w:keepNext w:val="0"/>
        <w:keepLines w:val="0"/>
        <w:widowControl/>
        <w:suppressLineNumbers w:val="0"/>
        <w:pBdr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</w:pBdr>
        <w:shd w:val="clear" w:fill="FCFCFC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CFCFC"/>
          <w:lang w:val="en-US" w:eastAsia="zh-CN" w:bidi="ar"/>
        </w:rPr>
        <w:t>2019-12-20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CFCFC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CFCFC"/>
          <w:lang w:val="en-US" w:eastAsia="zh-CN" w:bidi="ar"/>
        </w:rPr>
        <w:t>字体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instrText xml:space="preserve"> HYPERLINK "http://rsxx.binzhou.gov.cn/bxrsw/pages/fwml/rsks/javascript:void(0)"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u w:val="none"/>
          <w:shd w:val="clear" w:fill="FCFCFC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CFCFC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instrText xml:space="preserve"> HYPERLINK "http://rsxx.binzhou.gov.cn/bxrsw/pages/fwml/rsks/javascript:void(0)"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u w:val="none"/>
          <w:shd w:val="clear" w:fill="FCFCFC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CFCFC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instrText xml:space="preserve"> HYPERLINK "http://rsxx.binzhou.gov.cn/bxrsw/pages/fwml/rsks/javascript:void(0)"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u w:val="none"/>
          <w:shd w:val="clear" w:fill="FCFCFC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18"/>
          <w:szCs w:val="18"/>
          <w:u w:val="none"/>
          <w:shd w:val="clear" w:fill="FCFCFC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CFCFC"/>
          <w:lang w:val="en-US" w:eastAsia="zh-CN" w:bidi="ar"/>
        </w:rPr>
        <w:t> </w:t>
      </w:r>
    </w:p>
    <w:tbl>
      <w:tblPr>
        <w:tblW w:w="820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369"/>
        <w:gridCol w:w="2156"/>
        <w:gridCol w:w="1465"/>
        <w:gridCol w:w="102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1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初级专业技术岗位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老生演员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初级专业技术岗位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小生演员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初级专业技术岗位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武场演奏员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初级专业技术岗位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文场演奏员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初级专业技术岗位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文场演奏员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初级专业技术岗位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8014C"/>
    <w:rsid w:val="495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2019-12-21T01:09:00Z</dcterms:created>
  <dc:creator>秋叶夏花</dc:creator>
  <cp:lastModifiedBy>秋叶夏花</cp:lastModifiedBy>
  <dcterms:modified xsi:type="dcterms:W3CDTF">2019-12-21T01:09:49Z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