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6" w:lineRule="atLeast"/>
        <w:ind w:left="0" w:right="0" w:firstLine="0"/>
        <w:rPr>
          <w:rFonts w:hint="eastAsia" w:ascii="宋体" w:hAnsi="宋体" w:eastAsia="宋体" w:cs="宋体"/>
          <w:i w:val="0"/>
          <w:caps w:val="0"/>
          <w:color w:val="333333"/>
          <w:spacing w:val="0"/>
          <w:sz w:val="17"/>
          <w:szCs w:val="17"/>
        </w:rPr>
      </w:pPr>
      <w:bookmarkStart w:id="0" w:name="_GoBack"/>
      <w:r>
        <w:rPr>
          <w:rFonts w:hint="eastAsia" w:ascii="宋体" w:hAnsi="宋体" w:eastAsia="宋体" w:cs="宋体"/>
          <w:i w:val="0"/>
          <w:caps w:val="0"/>
          <w:color w:val="333333"/>
          <w:spacing w:val="0"/>
          <w:sz w:val="20"/>
          <w:szCs w:val="20"/>
          <w:shd w:val="clear" w:fill="FFFFFF"/>
        </w:rPr>
        <w:t>中国农业科学院麻类研究所</w:t>
      </w:r>
      <w:r>
        <w:rPr>
          <w:rFonts w:hint="eastAsia" w:ascii="宋体" w:hAnsi="宋体" w:eastAsia="宋体" w:cs="宋体"/>
          <w:i w:val="0"/>
          <w:caps w:val="0"/>
          <w:color w:val="333333"/>
          <w:spacing w:val="0"/>
          <w:sz w:val="20"/>
          <w:szCs w:val="20"/>
          <w:bdr w:val="none" w:color="auto" w:sz="0" w:space="0"/>
          <w:shd w:val="clear" w:fill="FFFFFF"/>
        </w:rPr>
        <w:t>招聘岗位要求</w:t>
      </w:r>
    </w:p>
    <w:bookmarkEnd w:id="0"/>
    <w:tbl>
      <w:tblPr>
        <w:tblW w:w="877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166"/>
        <w:gridCol w:w="726"/>
        <w:gridCol w:w="1393"/>
        <w:gridCol w:w="1623"/>
        <w:gridCol w:w="645"/>
        <w:gridCol w:w="863"/>
        <w:gridCol w:w="23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88" w:hRule="atLeast"/>
          <w:jc w:val="center"/>
        </w:trPr>
        <w:tc>
          <w:tcPr>
            <w:tcW w:w="4846" w:type="dxa"/>
            <w:gridSpan w:val="4"/>
            <w:tcBorders>
              <w:top w:val="single" w:color="auto" w:sz="12" w:space="0"/>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ascii="仿宋_gb2312" w:hAnsi="仿宋_gb2312" w:eastAsia="仿宋_gb2312" w:cs="仿宋_gb2312"/>
                <w:i w:val="0"/>
                <w:caps w:val="0"/>
                <w:color w:val="333333"/>
                <w:spacing w:val="0"/>
                <w:sz w:val="24"/>
                <w:szCs w:val="24"/>
                <w:bdr w:val="none" w:color="auto" w:sz="0" w:space="0"/>
              </w:rPr>
              <w:t>岗位设置</w:t>
            </w:r>
          </w:p>
        </w:tc>
        <w:tc>
          <w:tcPr>
            <w:tcW w:w="651" w:type="dxa"/>
            <w:vMerge w:val="restart"/>
            <w:tcBorders>
              <w:top w:val="single" w:color="auto" w:sz="12"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仿宋_gb2312" w:eastAsia="仿宋_gb2312" w:cs="仿宋_gb2312"/>
                <w:i w:val="0"/>
                <w:caps w:val="0"/>
                <w:color w:val="333333"/>
                <w:spacing w:val="0"/>
                <w:sz w:val="24"/>
                <w:szCs w:val="24"/>
                <w:bdr w:val="none" w:color="auto" w:sz="0" w:space="0"/>
              </w:rPr>
              <w:t>岗位需求数量</w:t>
            </w:r>
          </w:p>
        </w:tc>
        <w:tc>
          <w:tcPr>
            <w:tcW w:w="877" w:type="dxa"/>
            <w:vMerge w:val="restart"/>
            <w:tcBorders>
              <w:top w:val="single" w:color="auto" w:sz="12"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仿宋_gb2312" w:eastAsia="仿宋_gb2312" w:cs="仿宋_gb2312"/>
                <w:i w:val="0"/>
                <w:caps w:val="0"/>
                <w:color w:val="333333"/>
                <w:spacing w:val="0"/>
                <w:sz w:val="24"/>
                <w:szCs w:val="24"/>
                <w:bdr w:val="none" w:color="auto" w:sz="0" w:space="0"/>
              </w:rPr>
              <w:t>人才层次</w:t>
            </w:r>
          </w:p>
        </w:tc>
        <w:tc>
          <w:tcPr>
            <w:tcW w:w="2417" w:type="dxa"/>
            <w:vMerge w:val="restart"/>
            <w:tcBorders>
              <w:top w:val="single" w:color="auto" w:sz="12" w:space="0"/>
              <w:left w:val="single" w:color="auto" w:sz="8" w:space="0"/>
              <w:bottom w:val="single" w:color="auto" w:sz="8" w:space="0"/>
              <w:right w:val="single" w:color="auto" w:sz="12"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仿宋_gb2312" w:eastAsia="仿宋_gb2312" w:cs="仿宋_gb2312"/>
                <w:i w:val="0"/>
                <w:caps w:val="0"/>
                <w:color w:val="333333"/>
                <w:spacing w:val="0"/>
                <w:sz w:val="24"/>
                <w:szCs w:val="24"/>
                <w:bdr w:val="none" w:color="auto" w:sz="0" w:space="0"/>
              </w:rPr>
              <w:t>任职条件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01" w:hRule="atLeast"/>
          <w:jc w:val="center"/>
        </w:trPr>
        <w:tc>
          <w:tcPr>
            <w:tcW w:w="1190" w:type="dxa"/>
            <w:tcBorders>
              <w:top w:val="nil"/>
              <w:left w:val="single" w:color="auto" w:sz="12" w:space="0"/>
              <w:bottom w:val="single" w:color="auto" w:sz="12"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仿宋_gb2312" w:eastAsia="仿宋_gb2312" w:cs="仿宋_gb2312"/>
                <w:i w:val="0"/>
                <w:caps w:val="0"/>
                <w:color w:val="000000"/>
                <w:spacing w:val="0"/>
                <w:sz w:val="24"/>
                <w:szCs w:val="24"/>
                <w:bdr w:val="none" w:color="auto" w:sz="0" w:space="0"/>
              </w:rPr>
              <w:t>创新团队</w:t>
            </w:r>
          </w:p>
        </w:tc>
        <w:tc>
          <w:tcPr>
            <w:tcW w:w="589" w:type="dxa"/>
            <w:tcBorders>
              <w:top w:val="nil"/>
              <w:left w:val="single" w:color="auto" w:sz="8" w:space="0"/>
              <w:bottom w:val="single" w:color="auto" w:sz="12"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000000"/>
                <w:spacing w:val="0"/>
                <w:sz w:val="24"/>
                <w:szCs w:val="24"/>
                <w:bdr w:val="none" w:color="auto" w:sz="0" w:space="0"/>
              </w:rPr>
              <w:t>创新岗位</w:t>
            </w:r>
          </w:p>
        </w:tc>
        <w:tc>
          <w:tcPr>
            <w:tcW w:w="1415" w:type="dxa"/>
            <w:tcBorders>
              <w:top w:val="nil"/>
              <w:left w:val="single" w:color="auto" w:sz="8" w:space="0"/>
              <w:bottom w:val="single" w:color="auto" w:sz="12"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仿宋_gb2312" w:eastAsia="仿宋_gb2312" w:cs="仿宋_gb2312"/>
                <w:i w:val="0"/>
                <w:caps w:val="0"/>
                <w:color w:val="000000"/>
                <w:spacing w:val="0"/>
                <w:sz w:val="24"/>
                <w:szCs w:val="24"/>
                <w:bdr w:val="none" w:color="auto" w:sz="0" w:space="0"/>
              </w:rPr>
              <w:t>学科领域</w:t>
            </w:r>
          </w:p>
        </w:tc>
        <w:tc>
          <w:tcPr>
            <w:tcW w:w="1653" w:type="dxa"/>
            <w:tcBorders>
              <w:top w:val="nil"/>
              <w:left w:val="single" w:color="auto" w:sz="8" w:space="0"/>
              <w:bottom w:val="single" w:color="auto" w:sz="12"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仿宋_gb2312" w:eastAsia="仿宋_gb2312" w:cs="仿宋_gb2312"/>
                <w:i w:val="0"/>
                <w:caps w:val="0"/>
                <w:color w:val="000000"/>
                <w:spacing w:val="0"/>
                <w:sz w:val="24"/>
                <w:szCs w:val="24"/>
                <w:bdr w:val="none" w:color="auto" w:sz="0" w:space="0"/>
              </w:rPr>
              <w:t>研究方向</w:t>
            </w:r>
          </w:p>
        </w:tc>
        <w:tc>
          <w:tcPr>
            <w:tcW w:w="651" w:type="dxa"/>
            <w:vMerge w:val="continue"/>
            <w:tcBorders>
              <w:top w:val="single" w:color="auto" w:sz="12"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333333"/>
                <w:spacing w:val="0"/>
                <w:sz w:val="17"/>
                <w:szCs w:val="17"/>
              </w:rPr>
            </w:pPr>
          </w:p>
        </w:tc>
        <w:tc>
          <w:tcPr>
            <w:tcW w:w="877" w:type="dxa"/>
            <w:vMerge w:val="continue"/>
            <w:tcBorders>
              <w:top w:val="single" w:color="auto" w:sz="12"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333333"/>
                <w:spacing w:val="0"/>
                <w:sz w:val="17"/>
                <w:szCs w:val="17"/>
              </w:rPr>
            </w:pPr>
          </w:p>
        </w:tc>
        <w:tc>
          <w:tcPr>
            <w:tcW w:w="2417" w:type="dxa"/>
            <w:vMerge w:val="continue"/>
            <w:tcBorders>
              <w:top w:val="single" w:color="auto" w:sz="12" w:space="0"/>
              <w:left w:val="single" w:color="auto" w:sz="8" w:space="0"/>
              <w:bottom w:val="single" w:color="auto" w:sz="8" w:space="0"/>
              <w:right w:val="single" w:color="auto" w:sz="12"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333333"/>
                <w:spacing w:val="0"/>
                <w:sz w:val="17"/>
                <w:szCs w:val="1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14" w:hRule="atLeast"/>
          <w:jc w:val="center"/>
        </w:trPr>
        <w:tc>
          <w:tcPr>
            <w:tcW w:w="1190"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仿宋_gb2312" w:eastAsia="仿宋_gb2312" w:cs="仿宋_gb2312"/>
                <w:i w:val="0"/>
                <w:caps w:val="0"/>
                <w:color w:val="000000"/>
                <w:spacing w:val="0"/>
                <w:sz w:val="24"/>
                <w:szCs w:val="24"/>
                <w:bdr w:val="none" w:color="auto" w:sz="0" w:space="0"/>
              </w:rPr>
              <w:t>农产品加工微生物遗传改良与应用</w:t>
            </w:r>
          </w:p>
        </w:tc>
        <w:tc>
          <w:tcPr>
            <w:tcW w:w="58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000000"/>
                <w:spacing w:val="0"/>
                <w:sz w:val="24"/>
                <w:szCs w:val="24"/>
                <w:bdr w:val="none" w:color="auto" w:sz="0" w:space="0"/>
              </w:rPr>
              <w:t>科研骨干</w:t>
            </w:r>
          </w:p>
        </w:tc>
        <w:tc>
          <w:tcPr>
            <w:tcW w:w="14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000000"/>
                <w:spacing w:val="0"/>
                <w:sz w:val="24"/>
                <w:szCs w:val="24"/>
                <w:bdr w:val="none" w:color="auto" w:sz="0" w:space="0"/>
              </w:rPr>
              <w:t>农业微生物学</w:t>
            </w:r>
          </w:p>
        </w:tc>
        <w:tc>
          <w:tcPr>
            <w:tcW w:w="165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000000"/>
                <w:spacing w:val="0"/>
                <w:sz w:val="24"/>
                <w:szCs w:val="24"/>
                <w:bdr w:val="none" w:color="auto" w:sz="0" w:space="0"/>
              </w:rPr>
              <w:t>微生物组学与合成生物学技术</w:t>
            </w:r>
          </w:p>
        </w:tc>
        <w:tc>
          <w:tcPr>
            <w:tcW w:w="6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333333"/>
                <w:spacing w:val="0"/>
                <w:sz w:val="24"/>
                <w:szCs w:val="24"/>
                <w:bdr w:val="none" w:color="auto" w:sz="0" w:space="0"/>
              </w:rPr>
              <w:t>1</w:t>
            </w:r>
          </w:p>
        </w:tc>
        <w:tc>
          <w:tcPr>
            <w:tcW w:w="87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333333"/>
                <w:spacing w:val="0"/>
                <w:sz w:val="24"/>
                <w:szCs w:val="24"/>
                <w:bdr w:val="none" w:color="auto" w:sz="0" w:space="0"/>
              </w:rPr>
              <w:t>青年英才</w:t>
            </w:r>
          </w:p>
        </w:tc>
        <w:tc>
          <w:tcPr>
            <w:tcW w:w="2417" w:type="dxa"/>
            <w:tcBorders>
              <w:top w:val="nil"/>
              <w:left w:val="single" w:color="auto" w:sz="8" w:space="0"/>
              <w:bottom w:val="single" w:color="auto" w:sz="8" w:space="0"/>
              <w:right w:val="single" w:color="auto" w:sz="12"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333333"/>
                <w:spacing w:val="0"/>
                <w:sz w:val="24"/>
                <w:szCs w:val="24"/>
                <w:bdr w:val="none" w:color="auto" w:sz="0" w:space="0"/>
              </w:rPr>
              <w:t>在本学科领域开展了较为系统的研究工作，取得了突出成绩，符合青年英才计划管理办法相关条件。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14" w:hRule="atLeast"/>
          <w:jc w:val="center"/>
        </w:trPr>
        <w:tc>
          <w:tcPr>
            <w:tcW w:w="1190"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仿宋_gb2312" w:eastAsia="仿宋_gb2312" w:cs="仿宋_gb2312"/>
                <w:i w:val="0"/>
                <w:caps w:val="0"/>
                <w:color w:val="000000"/>
                <w:spacing w:val="0"/>
                <w:sz w:val="24"/>
                <w:szCs w:val="24"/>
                <w:bdr w:val="none" w:color="auto" w:sz="0" w:space="0"/>
              </w:rPr>
              <w:t>麻纤维产品与加工技术</w:t>
            </w:r>
          </w:p>
        </w:tc>
        <w:tc>
          <w:tcPr>
            <w:tcW w:w="58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000000"/>
                <w:spacing w:val="0"/>
                <w:sz w:val="24"/>
                <w:szCs w:val="24"/>
                <w:bdr w:val="none" w:color="auto" w:sz="0" w:space="0"/>
              </w:rPr>
              <w:t>团队首席或科研骨干</w:t>
            </w:r>
          </w:p>
        </w:tc>
        <w:tc>
          <w:tcPr>
            <w:tcW w:w="14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000000"/>
                <w:spacing w:val="0"/>
                <w:sz w:val="24"/>
                <w:szCs w:val="24"/>
                <w:bdr w:val="none" w:color="auto" w:sz="0" w:space="0"/>
              </w:rPr>
              <w:t>农产品加工</w:t>
            </w:r>
          </w:p>
        </w:tc>
        <w:tc>
          <w:tcPr>
            <w:tcW w:w="165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000000"/>
                <w:spacing w:val="0"/>
                <w:sz w:val="24"/>
                <w:szCs w:val="24"/>
                <w:bdr w:val="none" w:color="auto" w:sz="0" w:space="0"/>
              </w:rPr>
              <w:t>环保型粘合剂研究</w:t>
            </w:r>
          </w:p>
        </w:tc>
        <w:tc>
          <w:tcPr>
            <w:tcW w:w="6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333333"/>
                <w:spacing w:val="0"/>
                <w:sz w:val="24"/>
                <w:szCs w:val="24"/>
                <w:bdr w:val="none" w:color="auto" w:sz="0" w:space="0"/>
              </w:rPr>
              <w:t>1</w:t>
            </w:r>
          </w:p>
        </w:tc>
        <w:tc>
          <w:tcPr>
            <w:tcW w:w="87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333333"/>
                <w:spacing w:val="0"/>
                <w:sz w:val="24"/>
                <w:szCs w:val="24"/>
                <w:bdr w:val="none" w:color="auto" w:sz="0" w:space="0"/>
              </w:rPr>
              <w:t>农科英才领军人才</w:t>
            </w:r>
          </w:p>
        </w:tc>
        <w:tc>
          <w:tcPr>
            <w:tcW w:w="2417" w:type="dxa"/>
            <w:tcBorders>
              <w:top w:val="nil"/>
              <w:left w:val="single" w:color="auto" w:sz="8" w:space="0"/>
              <w:bottom w:val="single" w:color="auto" w:sz="8" w:space="0"/>
              <w:right w:val="single" w:color="auto" w:sz="12"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333333"/>
                <w:spacing w:val="0"/>
                <w:sz w:val="24"/>
                <w:szCs w:val="24"/>
                <w:bdr w:val="none" w:color="auto" w:sz="0" w:space="0"/>
              </w:rPr>
              <w:t>在植物纤维产品加工研究领域取得突出成绩，主持过重大科研项目，具有带领团队在麻类作物或其他南方经济作物功能性产品加工领域开展研究并做出国际先进水平研究成果的能力。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01" w:hRule="atLeast"/>
          <w:jc w:val="center"/>
        </w:trPr>
        <w:tc>
          <w:tcPr>
            <w:tcW w:w="1190" w:type="dxa"/>
            <w:tcBorders>
              <w:top w:val="single" w:color="auto" w:sz="8" w:space="0"/>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仿宋_gb2312" w:eastAsia="仿宋_gb2312" w:cs="仿宋_gb2312"/>
                <w:i w:val="0"/>
                <w:caps w:val="0"/>
                <w:color w:val="000000"/>
                <w:spacing w:val="0"/>
                <w:sz w:val="24"/>
                <w:szCs w:val="24"/>
                <w:bdr w:val="none" w:color="auto" w:sz="0" w:space="0"/>
              </w:rPr>
              <w:t>南方特色果蔬育种遗传</w:t>
            </w:r>
          </w:p>
        </w:tc>
        <w:tc>
          <w:tcPr>
            <w:tcW w:w="58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000000"/>
                <w:spacing w:val="0"/>
                <w:sz w:val="24"/>
                <w:szCs w:val="24"/>
                <w:bdr w:val="none" w:color="auto" w:sz="0" w:space="0"/>
              </w:rPr>
              <w:t>科研骨干</w:t>
            </w:r>
          </w:p>
        </w:tc>
        <w:tc>
          <w:tcPr>
            <w:tcW w:w="14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000000"/>
                <w:spacing w:val="0"/>
                <w:sz w:val="24"/>
                <w:szCs w:val="24"/>
                <w:bdr w:val="none" w:color="auto" w:sz="0" w:space="0"/>
              </w:rPr>
              <w:t>园艺作物种质资源与遗传育种</w:t>
            </w:r>
          </w:p>
        </w:tc>
        <w:tc>
          <w:tcPr>
            <w:tcW w:w="165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000000"/>
                <w:spacing w:val="0"/>
                <w:sz w:val="24"/>
                <w:szCs w:val="24"/>
                <w:bdr w:val="none" w:color="auto" w:sz="0" w:space="0"/>
              </w:rPr>
              <w:t>特色蔬菜遗传育种</w:t>
            </w:r>
          </w:p>
        </w:tc>
        <w:tc>
          <w:tcPr>
            <w:tcW w:w="65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333333"/>
                <w:spacing w:val="0"/>
                <w:sz w:val="24"/>
                <w:szCs w:val="24"/>
                <w:bdr w:val="none" w:color="auto" w:sz="0" w:space="0"/>
              </w:rPr>
              <w:t>1</w:t>
            </w:r>
          </w:p>
        </w:tc>
        <w:tc>
          <w:tcPr>
            <w:tcW w:w="87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333333"/>
                <w:spacing w:val="0"/>
                <w:sz w:val="24"/>
                <w:szCs w:val="24"/>
                <w:bdr w:val="none" w:color="auto" w:sz="0" w:space="0"/>
              </w:rPr>
              <w:t>农科英才领军人才</w:t>
            </w:r>
          </w:p>
        </w:tc>
        <w:tc>
          <w:tcPr>
            <w:tcW w:w="2417" w:type="dxa"/>
            <w:vMerge w:val="restart"/>
            <w:tcBorders>
              <w:top w:val="single" w:color="auto" w:sz="8" w:space="0"/>
              <w:left w:val="single" w:color="auto" w:sz="8" w:space="0"/>
              <w:bottom w:val="single" w:color="auto" w:sz="8" w:space="0"/>
              <w:right w:val="single" w:color="auto" w:sz="12"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333333"/>
                <w:spacing w:val="0"/>
                <w:sz w:val="24"/>
                <w:szCs w:val="24"/>
                <w:bdr w:val="none" w:color="auto" w:sz="0" w:space="0"/>
              </w:rPr>
              <w:t>在农业科研领域取得突出成绩，主持或作为主要骨干参与重大科研项目研究，有能力带领团队在本领域开展研究并做出具有国际水平的创新成果。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01" w:hRule="atLeast"/>
          <w:jc w:val="center"/>
        </w:trPr>
        <w:tc>
          <w:tcPr>
            <w:tcW w:w="1190" w:type="dxa"/>
            <w:tcBorders>
              <w:top w:val="single" w:color="auto" w:sz="8" w:space="0"/>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仿宋_gb2312" w:eastAsia="仿宋_gb2312" w:cs="仿宋_gb2312"/>
                <w:i w:val="0"/>
                <w:caps w:val="0"/>
                <w:color w:val="000000"/>
                <w:spacing w:val="0"/>
                <w:sz w:val="24"/>
                <w:szCs w:val="24"/>
                <w:bdr w:val="none" w:color="auto" w:sz="0" w:space="0"/>
              </w:rPr>
              <w:t>南方农田绿色高效生产技术</w:t>
            </w:r>
          </w:p>
        </w:tc>
        <w:tc>
          <w:tcPr>
            <w:tcW w:w="58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000000"/>
                <w:spacing w:val="0"/>
                <w:sz w:val="24"/>
                <w:szCs w:val="24"/>
                <w:bdr w:val="none" w:color="auto" w:sz="0" w:space="0"/>
              </w:rPr>
              <w:t>科研骨干</w:t>
            </w:r>
          </w:p>
        </w:tc>
        <w:tc>
          <w:tcPr>
            <w:tcW w:w="14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000000"/>
                <w:spacing w:val="0"/>
                <w:sz w:val="24"/>
                <w:szCs w:val="24"/>
                <w:bdr w:val="none" w:color="auto" w:sz="0" w:space="0"/>
              </w:rPr>
              <w:t>作物栽培与耕作</w:t>
            </w:r>
          </w:p>
        </w:tc>
        <w:tc>
          <w:tcPr>
            <w:tcW w:w="165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000000"/>
                <w:spacing w:val="0"/>
                <w:sz w:val="24"/>
                <w:szCs w:val="24"/>
                <w:bdr w:val="none" w:color="auto" w:sz="0" w:space="0"/>
              </w:rPr>
              <w:t>作物逆境生理与栽培</w:t>
            </w:r>
          </w:p>
        </w:tc>
        <w:tc>
          <w:tcPr>
            <w:tcW w:w="65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333333"/>
                <w:spacing w:val="0"/>
                <w:sz w:val="24"/>
                <w:szCs w:val="24"/>
                <w:bdr w:val="none" w:color="auto" w:sz="0" w:space="0"/>
              </w:rPr>
              <w:t>1</w:t>
            </w:r>
          </w:p>
        </w:tc>
        <w:tc>
          <w:tcPr>
            <w:tcW w:w="87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333333"/>
                <w:spacing w:val="0"/>
                <w:sz w:val="24"/>
                <w:szCs w:val="24"/>
                <w:bdr w:val="none" w:color="auto" w:sz="0" w:space="0"/>
              </w:rPr>
              <w:t>农科英才领军人才或青年英才</w:t>
            </w:r>
          </w:p>
        </w:tc>
        <w:tc>
          <w:tcPr>
            <w:tcW w:w="2417" w:type="dxa"/>
            <w:vMerge w:val="continue"/>
            <w:tcBorders>
              <w:top w:val="single" w:color="auto" w:sz="8" w:space="0"/>
              <w:left w:val="single" w:color="auto" w:sz="8" w:space="0"/>
              <w:bottom w:val="single" w:color="auto" w:sz="8" w:space="0"/>
              <w:right w:val="single" w:color="auto" w:sz="12"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333333"/>
                <w:spacing w:val="0"/>
                <w:sz w:val="17"/>
                <w:szCs w:val="1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01" w:hRule="atLeast"/>
          <w:jc w:val="center"/>
        </w:trPr>
        <w:tc>
          <w:tcPr>
            <w:tcW w:w="1190" w:type="dxa"/>
            <w:tcBorders>
              <w:top w:val="single" w:color="auto" w:sz="8" w:space="0"/>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仿宋_gb2312" w:eastAsia="仿宋_gb2312" w:cs="仿宋_gb2312"/>
                <w:i w:val="0"/>
                <w:caps w:val="0"/>
                <w:color w:val="000000"/>
                <w:spacing w:val="0"/>
                <w:sz w:val="24"/>
                <w:szCs w:val="24"/>
                <w:bdr w:val="none" w:color="auto" w:sz="0" w:space="0"/>
              </w:rPr>
              <w:t>南方经济作物种质资源发掘与利用</w:t>
            </w:r>
          </w:p>
        </w:tc>
        <w:tc>
          <w:tcPr>
            <w:tcW w:w="58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000000"/>
                <w:spacing w:val="0"/>
                <w:sz w:val="24"/>
                <w:szCs w:val="24"/>
                <w:bdr w:val="none" w:color="auto" w:sz="0" w:space="0"/>
              </w:rPr>
              <w:t>科研骨干</w:t>
            </w:r>
          </w:p>
        </w:tc>
        <w:tc>
          <w:tcPr>
            <w:tcW w:w="14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000000"/>
                <w:spacing w:val="0"/>
                <w:sz w:val="24"/>
                <w:szCs w:val="24"/>
                <w:bdr w:val="none" w:color="auto" w:sz="0" w:space="0"/>
              </w:rPr>
              <w:t>作物种质资源</w:t>
            </w:r>
          </w:p>
        </w:tc>
        <w:tc>
          <w:tcPr>
            <w:tcW w:w="165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000000"/>
                <w:spacing w:val="0"/>
                <w:sz w:val="24"/>
                <w:szCs w:val="24"/>
                <w:bdr w:val="none" w:color="auto" w:sz="0" w:space="0"/>
              </w:rPr>
              <w:t>特种农作物种质资源收集、鉴定与评价</w:t>
            </w:r>
          </w:p>
        </w:tc>
        <w:tc>
          <w:tcPr>
            <w:tcW w:w="65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333333"/>
                <w:spacing w:val="0"/>
                <w:sz w:val="24"/>
                <w:szCs w:val="24"/>
                <w:bdr w:val="none" w:color="auto" w:sz="0" w:space="0"/>
              </w:rPr>
              <w:t>1</w:t>
            </w:r>
          </w:p>
        </w:tc>
        <w:tc>
          <w:tcPr>
            <w:tcW w:w="87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333333"/>
                <w:spacing w:val="0"/>
                <w:sz w:val="24"/>
                <w:szCs w:val="24"/>
                <w:bdr w:val="none" w:color="auto" w:sz="0" w:space="0"/>
              </w:rPr>
              <w:t>农科英才领军人才</w:t>
            </w:r>
          </w:p>
        </w:tc>
        <w:tc>
          <w:tcPr>
            <w:tcW w:w="2417" w:type="dxa"/>
            <w:vMerge w:val="continue"/>
            <w:tcBorders>
              <w:top w:val="single" w:color="auto" w:sz="8" w:space="0"/>
              <w:left w:val="single" w:color="auto" w:sz="8" w:space="0"/>
              <w:bottom w:val="single" w:color="auto" w:sz="8" w:space="0"/>
              <w:right w:val="single" w:color="auto" w:sz="12"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333333"/>
                <w:spacing w:val="0"/>
                <w:sz w:val="17"/>
                <w:szCs w:val="1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6" w:hRule="atLeast"/>
          <w:jc w:val="center"/>
        </w:trPr>
        <w:tc>
          <w:tcPr>
            <w:tcW w:w="1190" w:type="dxa"/>
            <w:tcBorders>
              <w:top w:val="single" w:color="auto" w:sz="8" w:space="0"/>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仿宋_gb2312" w:eastAsia="仿宋_gb2312" w:cs="仿宋_gb2312"/>
                <w:i w:val="0"/>
                <w:caps w:val="0"/>
                <w:color w:val="000000"/>
                <w:spacing w:val="0"/>
                <w:sz w:val="24"/>
                <w:szCs w:val="24"/>
                <w:bdr w:val="none" w:color="auto" w:sz="0" w:space="0"/>
              </w:rPr>
              <w:t>一年生麻类遗传改良</w:t>
            </w:r>
          </w:p>
        </w:tc>
        <w:tc>
          <w:tcPr>
            <w:tcW w:w="58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000000"/>
                <w:spacing w:val="0"/>
                <w:sz w:val="24"/>
                <w:szCs w:val="24"/>
                <w:bdr w:val="none" w:color="auto" w:sz="0" w:space="0"/>
              </w:rPr>
              <w:t>科研骨干</w:t>
            </w:r>
          </w:p>
        </w:tc>
        <w:tc>
          <w:tcPr>
            <w:tcW w:w="14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000000"/>
                <w:spacing w:val="0"/>
                <w:sz w:val="24"/>
                <w:szCs w:val="24"/>
                <w:bdr w:val="none" w:color="auto" w:sz="0" w:space="0"/>
              </w:rPr>
              <w:t>作物遗传育种</w:t>
            </w:r>
          </w:p>
        </w:tc>
        <w:tc>
          <w:tcPr>
            <w:tcW w:w="165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000000"/>
                <w:spacing w:val="0"/>
                <w:sz w:val="24"/>
                <w:szCs w:val="24"/>
                <w:bdr w:val="none" w:color="auto" w:sz="0" w:space="0"/>
              </w:rPr>
              <w:t>大麻、亚麻遗传育种与利用</w:t>
            </w:r>
          </w:p>
        </w:tc>
        <w:tc>
          <w:tcPr>
            <w:tcW w:w="65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333333"/>
                <w:spacing w:val="0"/>
                <w:sz w:val="24"/>
                <w:szCs w:val="24"/>
                <w:bdr w:val="none" w:color="auto" w:sz="0" w:space="0"/>
              </w:rPr>
              <w:t>1</w:t>
            </w:r>
          </w:p>
        </w:tc>
        <w:tc>
          <w:tcPr>
            <w:tcW w:w="87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333333"/>
                <w:spacing w:val="0"/>
                <w:sz w:val="24"/>
                <w:szCs w:val="24"/>
                <w:bdr w:val="none" w:color="auto" w:sz="0" w:space="0"/>
              </w:rPr>
              <w:t>农科英才领军人才</w:t>
            </w:r>
          </w:p>
        </w:tc>
        <w:tc>
          <w:tcPr>
            <w:tcW w:w="2417" w:type="dxa"/>
            <w:vMerge w:val="continue"/>
            <w:tcBorders>
              <w:top w:val="single" w:color="auto" w:sz="8" w:space="0"/>
              <w:left w:val="single" w:color="auto" w:sz="8" w:space="0"/>
              <w:bottom w:val="single" w:color="auto" w:sz="8" w:space="0"/>
              <w:right w:val="single" w:color="auto" w:sz="12"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333333"/>
                <w:spacing w:val="0"/>
                <w:sz w:val="17"/>
                <w:szCs w:val="1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76" w:hRule="atLeast"/>
          <w:jc w:val="center"/>
        </w:trPr>
        <w:tc>
          <w:tcPr>
            <w:tcW w:w="1190" w:type="dxa"/>
            <w:tcBorders>
              <w:top w:val="single" w:color="auto" w:sz="8" w:space="0"/>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仿宋_gb2312" w:eastAsia="仿宋_gb2312" w:cs="仿宋_gb2312"/>
                <w:i w:val="0"/>
                <w:caps w:val="0"/>
                <w:color w:val="000000"/>
                <w:spacing w:val="0"/>
                <w:sz w:val="24"/>
                <w:szCs w:val="24"/>
                <w:bdr w:val="none" w:color="auto" w:sz="0" w:space="0"/>
              </w:rPr>
              <w:t>多年生麻类遗传改良</w:t>
            </w:r>
          </w:p>
        </w:tc>
        <w:tc>
          <w:tcPr>
            <w:tcW w:w="58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000000"/>
                <w:spacing w:val="0"/>
                <w:sz w:val="24"/>
                <w:szCs w:val="24"/>
                <w:bdr w:val="none" w:color="auto" w:sz="0" w:space="0"/>
              </w:rPr>
              <w:t>科研骨干</w:t>
            </w:r>
          </w:p>
        </w:tc>
        <w:tc>
          <w:tcPr>
            <w:tcW w:w="14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000000"/>
                <w:spacing w:val="0"/>
                <w:sz w:val="24"/>
                <w:szCs w:val="24"/>
                <w:bdr w:val="none" w:color="auto" w:sz="0" w:space="0"/>
              </w:rPr>
              <w:t>农产品加工</w:t>
            </w:r>
          </w:p>
        </w:tc>
        <w:tc>
          <w:tcPr>
            <w:tcW w:w="165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000000"/>
                <w:spacing w:val="0"/>
                <w:sz w:val="24"/>
                <w:szCs w:val="24"/>
                <w:bdr w:val="none" w:color="auto" w:sz="0" w:space="0"/>
              </w:rPr>
              <w:t>纤维产品加工</w:t>
            </w:r>
          </w:p>
        </w:tc>
        <w:tc>
          <w:tcPr>
            <w:tcW w:w="65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333333"/>
                <w:spacing w:val="0"/>
                <w:sz w:val="24"/>
                <w:szCs w:val="24"/>
                <w:bdr w:val="none" w:color="auto" w:sz="0" w:space="0"/>
              </w:rPr>
              <w:t>1</w:t>
            </w:r>
          </w:p>
        </w:tc>
        <w:tc>
          <w:tcPr>
            <w:tcW w:w="87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333333"/>
                <w:spacing w:val="0"/>
                <w:sz w:val="24"/>
                <w:szCs w:val="24"/>
                <w:bdr w:val="none" w:color="auto" w:sz="0" w:space="0"/>
              </w:rPr>
              <w:t>农科英才领军人才</w:t>
            </w:r>
          </w:p>
        </w:tc>
        <w:tc>
          <w:tcPr>
            <w:tcW w:w="2417" w:type="dxa"/>
            <w:vMerge w:val="continue"/>
            <w:tcBorders>
              <w:top w:val="single" w:color="auto" w:sz="8" w:space="0"/>
              <w:left w:val="single" w:color="auto" w:sz="8" w:space="0"/>
              <w:bottom w:val="single" w:color="auto" w:sz="8" w:space="0"/>
              <w:right w:val="single" w:color="auto" w:sz="12"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333333"/>
                <w:spacing w:val="0"/>
                <w:sz w:val="17"/>
                <w:szCs w:val="1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76" w:hRule="atLeast"/>
          <w:jc w:val="center"/>
        </w:trPr>
        <w:tc>
          <w:tcPr>
            <w:tcW w:w="1190" w:type="dxa"/>
            <w:tcBorders>
              <w:top w:val="single" w:color="auto" w:sz="8" w:space="0"/>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default" w:ascii="仿宋_gb2312" w:hAnsi="仿宋_gb2312" w:eastAsia="仿宋_gb2312" w:cs="仿宋_gb2312"/>
                <w:i w:val="0"/>
                <w:caps w:val="0"/>
                <w:color w:val="000000"/>
                <w:spacing w:val="0"/>
                <w:sz w:val="24"/>
                <w:szCs w:val="24"/>
                <w:bdr w:val="none" w:color="auto" w:sz="0" w:space="0"/>
              </w:rPr>
              <w:t>南方蛋白饲料植物资源开发与利用</w:t>
            </w:r>
          </w:p>
        </w:tc>
        <w:tc>
          <w:tcPr>
            <w:tcW w:w="58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000000"/>
                <w:spacing w:val="0"/>
                <w:sz w:val="24"/>
                <w:szCs w:val="24"/>
                <w:bdr w:val="none" w:color="auto" w:sz="0" w:space="0"/>
              </w:rPr>
              <w:t>科研骨干</w:t>
            </w:r>
          </w:p>
        </w:tc>
        <w:tc>
          <w:tcPr>
            <w:tcW w:w="14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000000"/>
                <w:spacing w:val="0"/>
                <w:sz w:val="24"/>
                <w:szCs w:val="24"/>
                <w:bdr w:val="none" w:color="auto" w:sz="0" w:space="0"/>
              </w:rPr>
              <w:t>动物营养与饲养</w:t>
            </w:r>
          </w:p>
        </w:tc>
        <w:tc>
          <w:tcPr>
            <w:tcW w:w="165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000000"/>
                <w:spacing w:val="0"/>
                <w:sz w:val="24"/>
                <w:szCs w:val="24"/>
                <w:bdr w:val="none" w:color="auto" w:sz="0" w:space="0"/>
              </w:rPr>
              <w:t>反刍动物饲料、饲料资源开发等</w:t>
            </w:r>
          </w:p>
        </w:tc>
        <w:tc>
          <w:tcPr>
            <w:tcW w:w="65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333333"/>
                <w:spacing w:val="0"/>
                <w:sz w:val="24"/>
                <w:szCs w:val="24"/>
                <w:bdr w:val="none" w:color="auto" w:sz="0" w:space="0"/>
              </w:rPr>
              <w:t>1</w:t>
            </w:r>
          </w:p>
        </w:tc>
        <w:tc>
          <w:tcPr>
            <w:tcW w:w="87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333333"/>
                <w:spacing w:val="0"/>
                <w:sz w:val="24"/>
                <w:szCs w:val="24"/>
                <w:bdr w:val="none" w:color="auto" w:sz="0" w:space="0"/>
              </w:rPr>
              <w:t>农科英才领军人才</w:t>
            </w:r>
          </w:p>
        </w:tc>
        <w:tc>
          <w:tcPr>
            <w:tcW w:w="2417" w:type="dxa"/>
            <w:vMerge w:val="continue"/>
            <w:tcBorders>
              <w:top w:val="single" w:color="auto" w:sz="8" w:space="0"/>
              <w:left w:val="single" w:color="auto" w:sz="8" w:space="0"/>
              <w:bottom w:val="single" w:color="auto" w:sz="8" w:space="0"/>
              <w:right w:val="single" w:color="auto" w:sz="12"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333333"/>
                <w:spacing w:val="0"/>
                <w:sz w:val="17"/>
                <w:szCs w:val="1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76" w:hRule="atLeast"/>
          <w:jc w:val="center"/>
        </w:trPr>
        <w:tc>
          <w:tcPr>
            <w:tcW w:w="1190" w:type="dxa"/>
            <w:tcBorders>
              <w:top w:val="single" w:color="auto" w:sz="8" w:space="0"/>
              <w:left w:val="single" w:color="auto" w:sz="12" w:space="0"/>
              <w:bottom w:val="single" w:color="auto" w:sz="12"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000000"/>
                <w:spacing w:val="0"/>
                <w:sz w:val="24"/>
                <w:szCs w:val="24"/>
                <w:bdr w:val="none" w:color="auto" w:sz="0" w:space="0"/>
              </w:rPr>
              <w:t>合计</w:t>
            </w:r>
          </w:p>
        </w:tc>
        <w:tc>
          <w:tcPr>
            <w:tcW w:w="589" w:type="dxa"/>
            <w:tcBorders>
              <w:top w:val="single" w:color="auto" w:sz="8" w:space="0"/>
              <w:left w:val="single" w:color="auto" w:sz="8" w:space="0"/>
              <w:bottom w:val="single" w:color="auto" w:sz="12"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p>
        </w:tc>
        <w:tc>
          <w:tcPr>
            <w:tcW w:w="1415" w:type="dxa"/>
            <w:tcBorders>
              <w:top w:val="single" w:color="auto" w:sz="8" w:space="0"/>
              <w:left w:val="single" w:color="auto" w:sz="8" w:space="0"/>
              <w:bottom w:val="single" w:color="auto" w:sz="12"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p>
        </w:tc>
        <w:tc>
          <w:tcPr>
            <w:tcW w:w="1653" w:type="dxa"/>
            <w:tcBorders>
              <w:top w:val="single" w:color="auto" w:sz="8" w:space="0"/>
              <w:left w:val="single" w:color="auto" w:sz="8" w:space="0"/>
              <w:bottom w:val="single" w:color="auto" w:sz="12"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p>
        </w:tc>
        <w:tc>
          <w:tcPr>
            <w:tcW w:w="651" w:type="dxa"/>
            <w:tcBorders>
              <w:top w:val="single" w:color="auto" w:sz="8" w:space="0"/>
              <w:left w:val="single" w:color="auto" w:sz="8" w:space="0"/>
              <w:bottom w:val="single" w:color="auto" w:sz="12"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r>
              <w:rPr>
                <w:rFonts w:hint="default" w:ascii="仿宋_gb2312" w:hAnsi="仿宋_gb2312" w:eastAsia="仿宋_gb2312" w:cs="仿宋_gb2312"/>
                <w:i w:val="0"/>
                <w:caps w:val="0"/>
                <w:color w:val="333333"/>
                <w:spacing w:val="0"/>
                <w:sz w:val="24"/>
                <w:szCs w:val="24"/>
                <w:bdr w:val="none" w:color="auto" w:sz="0" w:space="0"/>
              </w:rPr>
              <w:t>8</w:t>
            </w:r>
          </w:p>
        </w:tc>
        <w:tc>
          <w:tcPr>
            <w:tcW w:w="877" w:type="dxa"/>
            <w:tcBorders>
              <w:top w:val="single" w:color="auto" w:sz="8" w:space="0"/>
              <w:left w:val="single" w:color="auto" w:sz="8" w:space="0"/>
              <w:bottom w:val="single" w:color="auto" w:sz="12"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pPr>
            <w:r>
              <w:rPr>
                <w:rFonts w:hint="eastAsia" w:ascii="宋体" w:hAnsi="宋体" w:eastAsia="宋体" w:cs="宋体"/>
                <w:i w:val="0"/>
                <w:caps w:val="0"/>
                <w:color w:val="333333"/>
                <w:spacing w:val="0"/>
                <w:sz w:val="17"/>
                <w:szCs w:val="17"/>
                <w:bdr w:val="none" w:color="auto" w:sz="0" w:space="0"/>
              </w:rPr>
              <w:t>　</w:t>
            </w:r>
          </w:p>
        </w:tc>
        <w:tc>
          <w:tcPr>
            <w:tcW w:w="0" w:type="auto"/>
            <w:tcBorders>
              <w:top w:val="outset" w:color="auto" w:sz="6" w:space="0"/>
              <w:left w:val="nil"/>
              <w:bottom w:val="outset" w:color="auto" w:sz="6" w:space="0"/>
              <w:right w:val="outset" w:color="auto" w:sz="6" w:space="0"/>
            </w:tcBorders>
            <w:shd w:val="clear" w:color="auto" w:fill="FFFFFF"/>
            <w:vAlign w:val="center"/>
          </w:tcPr>
          <w:p>
            <w:pPr>
              <w:rPr>
                <w:rFonts w:hint="eastAsia" w:ascii="宋体" w:hAnsi="宋体" w:eastAsia="宋体" w:cs="宋体"/>
                <w:i w:val="0"/>
                <w:caps w:val="0"/>
                <w:color w:val="333333"/>
                <w:spacing w:val="0"/>
                <w:sz w:val="17"/>
                <w:szCs w:val="17"/>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E109B"/>
    <w:rsid w:val="7F4E10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2019-12-27T01:45:00Z</dcterms:created>
  <dc:creator>ASUS</dc:creator>
  <cp:lastModifiedBy>ASUS</cp:lastModifiedBy>
  <dcterms:modified xsi:type="dcterms:W3CDTF">2019-12-27T01:45:31Z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