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40"/>
        <w:ind w:left="0" w:leftChars="0" w:firstLine="0"/>
        <w:rPr>
          <w:rFonts w:ascii="Times New Roman" w:hAnsi="Times New Roman" w:eastAsia="黑体"/>
          <w:color w:val="auto"/>
          <w:szCs w:val="32"/>
          <w:u w:val="none"/>
        </w:rPr>
      </w:pPr>
      <w:bookmarkStart w:id="0" w:name="_GoBack"/>
      <w:bookmarkEnd w:id="0"/>
      <w:r>
        <w:rPr>
          <w:rFonts w:ascii="Times New Roman" w:hAnsi="Times New Roman" w:eastAsia="黑体"/>
          <w:color w:val="auto"/>
          <w:szCs w:val="32"/>
          <w:u w:val="none"/>
        </w:rPr>
        <w:t>附件1</w:t>
      </w:r>
    </w:p>
    <w:p>
      <w:pPr>
        <w:pStyle w:val="3"/>
        <w:ind w:left="0" w:leftChars="0" w:firstLine="0"/>
        <w:jc w:val="center"/>
        <w:rPr>
          <w:rFonts w:ascii="Times New Roman" w:hAnsi="Times New Roman" w:eastAsia="仿宋"/>
          <w:b/>
          <w:bCs/>
          <w:color w:val="auto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2021年雨花区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所属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事业单位公开招聘（选调）文字综合人员岗位表</w:t>
      </w:r>
    </w:p>
    <w:tbl>
      <w:tblPr>
        <w:tblStyle w:val="4"/>
        <w:tblW w:w="155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00"/>
        <w:gridCol w:w="1108"/>
        <w:gridCol w:w="707"/>
        <w:gridCol w:w="1025"/>
        <w:gridCol w:w="751"/>
        <w:gridCol w:w="795"/>
        <w:gridCol w:w="729"/>
        <w:gridCol w:w="707"/>
        <w:gridCol w:w="1117"/>
        <w:gridCol w:w="1766"/>
        <w:gridCol w:w="1594"/>
        <w:gridCol w:w="694"/>
        <w:gridCol w:w="712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主管部门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招聘(选调)单位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编制性质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招聘(选调)岗位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招聘</w:t>
            </w:r>
            <w:r>
              <w:rPr>
                <w:rFonts w:hint="eastAsia" w:ascii="黑体" w:hAnsi="黑体" w:eastAsia="黑体" w:cs="黑体"/>
                <w:color w:val="auto"/>
                <w:spacing w:val="-6"/>
                <w:w w:val="90"/>
                <w:sz w:val="21"/>
                <w:szCs w:val="21"/>
                <w:u w:val="none"/>
              </w:rPr>
              <w:t>(选调)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计划</w:t>
            </w:r>
          </w:p>
        </w:tc>
        <w:tc>
          <w:tcPr>
            <w:tcW w:w="5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岗位条件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笔试科目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考核方式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岗位性质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200660</wp:posOffset>
                  </wp:positionV>
                  <wp:extent cx="0" cy="116840"/>
                  <wp:effectExtent l="0" t="0" r="0" b="0"/>
                  <wp:wrapNone/>
                  <wp:docPr id="15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直接连接符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年龄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其他</w:t>
            </w: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长沙市雨花区井湾子街道办事处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选调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长沙市雨花区东山街道办事处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文字综合兼党建专干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文史哲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大类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1. 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      2. 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中共党员（含预备党员）。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选调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政协长沙市雨花区委员会办公室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长沙市雨花区政协委员服务中心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具有1年以上文字写作工作经历。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招聘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长沙市雨花区民政局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长沙市雨花区社会福利中心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具有2年以上文字写作工作经历。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招聘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长沙市雨花区人力资源和社会保障局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长沙市雨花区就业服务中心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中共党员（含预备党员）。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中国（湖南）自由贸易试验区长沙片区雨花管委会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具有3年以上政策研究或文字写作工作经历。        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长沙市雨花区文化旅游体育局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长沙市雨花区图书馆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具有2年以上文字写作工作经历。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长沙市雨花区市场监督管理局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长沙市雨花区市场监管局信息中心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9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</w:t>
            </w:r>
          </w:p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雨花区</w:t>
            </w:r>
          </w:p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城市管理和综合执法局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长沙市雨花区数字化城市管理指挥协调中心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具有2年以上文字写作工作经历。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10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长沙市雨花区渣土事务中心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u w:val="none"/>
              </w:rPr>
              <w:t>高校毕业生岗位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11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长沙市雨花区市政设施维护中心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差额事业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3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4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3_SpCnt_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7" name="Text_Box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3_SpCnt_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10" name="Text_Box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3_SpCnt_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具有2年以上文字写作工作经历。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科目一：发言稿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长沙市雨花区东塘街道办事处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具有2年以上文字写作工作经历。  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长沙市雨花区同升街道办事处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</w:tbl>
    <w:p>
      <w:pPr>
        <w:rPr>
          <w:color w:val="auto"/>
          <w:u w:val="none"/>
        </w:rPr>
      </w:pPr>
    </w:p>
    <w:sectPr>
      <w:pgSz w:w="16838" w:h="11906" w:orient="landscape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73BF2"/>
    <w:rsid w:val="00FA63DD"/>
    <w:rsid w:val="040C0FCA"/>
    <w:rsid w:val="20E05CFE"/>
    <w:rsid w:val="27B93E1A"/>
    <w:rsid w:val="28C44D4C"/>
    <w:rsid w:val="389C41FF"/>
    <w:rsid w:val="3E437FD0"/>
    <w:rsid w:val="3FC740A8"/>
    <w:rsid w:val="4CF73BF2"/>
    <w:rsid w:val="66AA02B2"/>
    <w:rsid w:val="67F12BFE"/>
    <w:rsid w:val="6B5D01B5"/>
    <w:rsid w:val="73D3637B"/>
    <w:rsid w:val="75D10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/>
    </w:pPr>
    <w:rPr>
      <w:sz w:val="32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2021-05-21T07:01:00Z</dcterms:created>
  <dc:creator>楊禾·斗</dc:creator>
  <cp:lastModifiedBy>ぺ灬cc果冻ル</cp:lastModifiedBy>
  <dcterms:modified xsi:type="dcterms:W3CDTF">2021-05-25T01:15:13Z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F776732D754A449EA438D72AFAC69EFA</vt:lpwstr>
  </property>
</Properties>
</file>