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23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招聘岗位及要求</w:t>
      </w:r>
    </w:p>
    <w:tbl>
      <w:tblPr>
        <w:tblW w:w="83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1"/>
        <w:gridCol w:w="1714"/>
        <w:gridCol w:w="773"/>
        <w:gridCol w:w="2586"/>
        <w:gridCol w:w="1559"/>
        <w:gridCol w:w="12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7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25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12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  <w:bdr w:val="none" w:color="auto" w:sz="0" w:space="0"/>
              </w:rPr>
              <w:t>监测中心-观测技术研究岗</w:t>
            </w: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位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地球物理学、固体地球物理学、数学类、物理学类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研究生学历、硕士及以上学位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工作地点：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预报中心-预报岗位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地球化学、无机化学、分析化学、物理化学、化学分析技术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研究生学历、硕士及以上学位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工作地点：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预报中心-预报岗位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构造地质学、地球物理学、固体地球物理学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研究生学历、硕士及以上学位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工作地点：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应急指挥与宣教中心-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应急通信岗位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通信信息类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研究生学历、硕士及以上学位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工作地点：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应急指挥与宣教中心-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应急系统岗位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计算机网络与安全管理、网络安全、网络系统安全、信息网络安全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研究生学历、硕士及以上学位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工作地点：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厦门地震勘测研究中心-重磁研究岗位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地球物理学、固体地球物理学、信息技术与地球物理、应用地球物理、地球探测与信息技术、地球物理勘查技术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研究生学历、硕士及以上学位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工作地点：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厦门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地震应急保障中心-会计岗位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会计与审计类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研究生学历、硕士及以上学位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工作地点：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南平综合地震台-观测岗位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地球物理学、固体地球物理学、地球化学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本科生学历、学士及以上学位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工作地点：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南平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23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9E1F09"/>
    <w:rsid w:val="0F9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2021-05-28T09:37:00Z</dcterms:created>
  <dc:creator>Administrator</dc:creator>
  <cp:lastModifiedBy>Administrator</cp:lastModifiedBy>
  <dcterms:modified xsi:type="dcterms:W3CDTF">2021-05-28T11:31:04Z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