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highlight w:val="none"/>
        </w:rPr>
      </w:pPr>
      <w:bookmarkStart w:id="0" w:name="_GoBack"/>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年中国语言文学</w:t>
      </w:r>
      <w:r>
        <w:rPr>
          <w:rFonts w:ascii="黑体" w:hAnsi="黑体" w:eastAsia="黑体"/>
          <w:sz w:val="32"/>
          <w:szCs w:val="32"/>
          <w:highlight w:val="none"/>
        </w:rPr>
        <w:t>博士后研究人员招收需求</w:t>
      </w:r>
    </w:p>
    <w:bookmarkEnd w:id="0"/>
    <w:p>
      <w:pPr>
        <w:jc w:val="center"/>
        <w:rPr>
          <w:rFonts w:ascii="仿宋" w:hAnsi="仿宋" w:eastAsia="仿宋"/>
          <w:sz w:val="28"/>
          <w:szCs w:val="28"/>
          <w:highlight w:val="none"/>
        </w:rPr>
      </w:pPr>
      <w:r>
        <w:rPr>
          <w:rFonts w:hint="eastAsia" w:ascii="仿宋" w:hAnsi="仿宋" w:eastAsia="仿宋"/>
          <w:sz w:val="28"/>
          <w:szCs w:val="28"/>
          <w:highlight w:val="none"/>
        </w:rPr>
        <w:t>（合作导师按姓氏笔画排序）</w:t>
      </w:r>
    </w:p>
    <w:tbl>
      <w:tblPr>
        <w:tblStyle w:val="4"/>
        <w:tblpPr w:leftFromText="180" w:rightFromText="180" w:vertAnchor="page" w:horzAnchor="page" w:tblpXSpec="center" w:tblpY="3078"/>
        <w:tblW w:w="11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984"/>
        <w:gridCol w:w="1635"/>
        <w:gridCol w:w="2334"/>
        <w:gridCol w:w="3119"/>
        <w:gridCol w:w="1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b/>
                <w:szCs w:val="21"/>
                <w:highlight w:val="none"/>
              </w:rPr>
            </w:pPr>
            <w:r>
              <w:rPr>
                <w:rFonts w:ascii="仿宋" w:hAnsi="仿宋" w:eastAsia="仿宋"/>
                <w:b/>
                <w:szCs w:val="21"/>
                <w:highlight w:val="none"/>
              </w:rPr>
              <w:t>合作导师</w:t>
            </w:r>
          </w:p>
        </w:tc>
        <w:tc>
          <w:tcPr>
            <w:tcW w:w="1984" w:type="dxa"/>
            <w:tcBorders>
              <w:right w:val="single" w:color="auto" w:sz="4" w:space="0"/>
            </w:tcBorders>
            <w:vAlign w:val="center"/>
          </w:tcPr>
          <w:p>
            <w:pPr>
              <w:spacing w:line="360" w:lineRule="auto"/>
              <w:jc w:val="center"/>
              <w:rPr>
                <w:rFonts w:ascii="仿宋" w:hAnsi="仿宋" w:eastAsia="仿宋"/>
                <w:b/>
                <w:szCs w:val="21"/>
                <w:highlight w:val="none"/>
              </w:rPr>
            </w:pPr>
            <w:r>
              <w:rPr>
                <w:rFonts w:hint="eastAsia" w:ascii="仿宋" w:hAnsi="仿宋" w:eastAsia="仿宋"/>
                <w:b/>
                <w:szCs w:val="21"/>
                <w:highlight w:val="none"/>
              </w:rPr>
              <w:t>所在单位</w:t>
            </w:r>
          </w:p>
        </w:tc>
        <w:tc>
          <w:tcPr>
            <w:tcW w:w="1635" w:type="dxa"/>
            <w:tcBorders>
              <w:left w:val="single" w:color="auto" w:sz="4" w:space="0"/>
            </w:tcBorders>
            <w:vAlign w:val="center"/>
          </w:tcPr>
          <w:p>
            <w:pPr>
              <w:spacing w:line="360" w:lineRule="auto"/>
              <w:jc w:val="center"/>
              <w:rPr>
                <w:rFonts w:ascii="仿宋" w:hAnsi="仿宋" w:eastAsia="仿宋"/>
                <w:b/>
                <w:szCs w:val="21"/>
                <w:highlight w:val="none"/>
              </w:rPr>
            </w:pPr>
            <w:r>
              <w:rPr>
                <w:rFonts w:ascii="仿宋" w:hAnsi="仿宋" w:eastAsia="仿宋"/>
                <w:b/>
                <w:szCs w:val="21"/>
                <w:highlight w:val="none"/>
              </w:rPr>
              <w:t>二级学科</w:t>
            </w:r>
          </w:p>
        </w:tc>
        <w:tc>
          <w:tcPr>
            <w:tcW w:w="2334" w:type="dxa"/>
            <w:vAlign w:val="center"/>
          </w:tcPr>
          <w:p>
            <w:pPr>
              <w:spacing w:line="360" w:lineRule="auto"/>
              <w:jc w:val="center"/>
              <w:rPr>
                <w:rFonts w:ascii="仿宋" w:hAnsi="仿宋" w:eastAsia="仿宋"/>
                <w:b/>
                <w:szCs w:val="21"/>
                <w:highlight w:val="none"/>
              </w:rPr>
            </w:pPr>
            <w:r>
              <w:rPr>
                <w:rFonts w:ascii="仿宋" w:hAnsi="仿宋" w:eastAsia="仿宋"/>
                <w:b/>
                <w:szCs w:val="21"/>
                <w:highlight w:val="none"/>
              </w:rPr>
              <w:t>研究方向</w:t>
            </w:r>
          </w:p>
        </w:tc>
        <w:tc>
          <w:tcPr>
            <w:tcW w:w="3119" w:type="dxa"/>
            <w:vAlign w:val="center"/>
          </w:tcPr>
          <w:p>
            <w:pPr>
              <w:spacing w:line="360" w:lineRule="auto"/>
              <w:jc w:val="center"/>
              <w:rPr>
                <w:rFonts w:ascii="仿宋" w:hAnsi="仿宋" w:eastAsia="仿宋"/>
                <w:szCs w:val="21"/>
                <w:highlight w:val="none"/>
              </w:rPr>
            </w:pPr>
            <w:r>
              <w:rPr>
                <w:rFonts w:ascii="仿宋" w:hAnsi="仿宋" w:eastAsia="仿宋"/>
                <w:b/>
                <w:bCs/>
                <w:color w:val="000000"/>
                <w:kern w:val="0"/>
                <w:szCs w:val="21"/>
                <w:highlight w:val="none"/>
              </w:rPr>
              <w:t>所负责</w:t>
            </w:r>
            <w:r>
              <w:rPr>
                <w:rFonts w:hint="eastAsia" w:ascii="仿宋" w:hAnsi="仿宋" w:eastAsia="仿宋"/>
                <w:b/>
                <w:bCs/>
                <w:color w:val="000000"/>
                <w:kern w:val="0"/>
                <w:szCs w:val="21"/>
                <w:highlight w:val="none"/>
              </w:rPr>
              <w:t>的在研</w:t>
            </w:r>
            <w:r>
              <w:rPr>
                <w:rFonts w:ascii="仿宋" w:hAnsi="仿宋" w:eastAsia="仿宋"/>
                <w:b/>
                <w:bCs/>
                <w:color w:val="000000"/>
                <w:kern w:val="0"/>
                <w:szCs w:val="21"/>
                <w:highlight w:val="none"/>
              </w:rPr>
              <w:t>项目名称</w:t>
            </w:r>
          </w:p>
        </w:tc>
        <w:tc>
          <w:tcPr>
            <w:tcW w:w="1102" w:type="dxa"/>
            <w:vAlign w:val="center"/>
          </w:tcPr>
          <w:p>
            <w:pPr>
              <w:spacing w:line="360" w:lineRule="auto"/>
              <w:jc w:val="center"/>
              <w:rPr>
                <w:rFonts w:ascii="仿宋" w:hAnsi="仿宋" w:eastAsia="仿宋"/>
                <w:b/>
                <w:bCs/>
                <w:color w:val="000000"/>
                <w:kern w:val="0"/>
                <w:szCs w:val="21"/>
                <w:highlight w:val="none"/>
              </w:rPr>
            </w:pPr>
            <w:r>
              <w:rPr>
                <w:rFonts w:ascii="仿宋" w:hAnsi="仿宋" w:eastAsia="仿宋"/>
                <w:b/>
                <w:bCs/>
                <w:color w:val="000000"/>
                <w:kern w:val="0"/>
                <w:szCs w:val="21"/>
                <w:highlight w:val="none"/>
              </w:rPr>
              <w:t>招收类型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于小植</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中国现当代文学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1.中国现当代文学文化研究</w:t>
            </w:r>
          </w:p>
          <w:p>
            <w:pPr>
              <w:spacing w:line="360" w:lineRule="auto"/>
              <w:rPr>
                <w:rFonts w:ascii="仿宋" w:hAnsi="仿宋" w:eastAsia="仿宋"/>
                <w:szCs w:val="21"/>
                <w:highlight w:val="none"/>
              </w:rPr>
            </w:pPr>
            <w:r>
              <w:rPr>
                <w:rFonts w:hint="eastAsia" w:ascii="仿宋" w:hAnsi="仿宋" w:eastAsia="仿宋"/>
                <w:szCs w:val="21"/>
                <w:highlight w:val="none"/>
              </w:rPr>
              <w:t>2.中国文化跨文化传播研究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汉语国际教育视野下的中国文化教材与数据库建设研究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于水源</w:t>
            </w:r>
          </w:p>
        </w:tc>
        <w:tc>
          <w:tcPr>
            <w:tcW w:w="1984" w:type="dxa"/>
            <w:tcBorders>
              <w:righ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w:t>
            </w:r>
            <w:r>
              <w:rPr>
                <w:rFonts w:ascii="仿宋" w:hAnsi="仿宋" w:eastAsia="仿宋"/>
                <w:szCs w:val="21"/>
                <w:highlight w:val="none"/>
              </w:rPr>
              <w:t>科学院计量语言学研究中心</w:t>
            </w:r>
          </w:p>
        </w:tc>
        <w:tc>
          <w:tcPr>
            <w:tcW w:w="1635" w:type="dxa"/>
            <w:tcBorders>
              <w:lef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语言学及应用语言学</w:t>
            </w:r>
          </w:p>
        </w:tc>
        <w:tc>
          <w:tcPr>
            <w:tcW w:w="2334" w:type="dxa"/>
            <w:vAlign w:val="center"/>
          </w:tcPr>
          <w:p>
            <w:pPr>
              <w:numPr>
                <w:ilvl w:val="0"/>
                <w:numId w:val="1"/>
              </w:numPr>
              <w:spacing w:line="360" w:lineRule="auto"/>
              <w:rPr>
                <w:rFonts w:hint="eastAsia" w:ascii="仿宋" w:hAnsi="仿宋" w:eastAsia="仿宋"/>
                <w:szCs w:val="21"/>
                <w:highlight w:val="none"/>
              </w:rPr>
            </w:pPr>
            <w:r>
              <w:rPr>
                <w:rFonts w:hint="eastAsia" w:ascii="仿宋" w:hAnsi="仿宋" w:eastAsia="仿宋"/>
                <w:szCs w:val="21"/>
                <w:highlight w:val="none"/>
              </w:rPr>
              <w:t>计量语言学</w:t>
            </w:r>
          </w:p>
          <w:p>
            <w:pPr>
              <w:numPr>
                <w:ilvl w:val="0"/>
                <w:numId w:val="1"/>
              </w:num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语音感知</w:t>
            </w:r>
          </w:p>
        </w:tc>
        <w:tc>
          <w:tcPr>
            <w:tcW w:w="3119"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汉语元音感知线索研究</w:t>
            </w:r>
          </w:p>
        </w:tc>
        <w:tc>
          <w:tcPr>
            <w:tcW w:w="1102"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王佶旻</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国际学生教育政策与评价研究院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语言测试</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1.汉语交际能力标准与测评体系研究</w:t>
            </w:r>
          </w:p>
          <w:p>
            <w:pPr>
              <w:spacing w:line="360" w:lineRule="auto"/>
              <w:rPr>
                <w:rFonts w:ascii="仿宋" w:hAnsi="仿宋" w:eastAsia="仿宋"/>
                <w:szCs w:val="21"/>
                <w:highlight w:val="none"/>
              </w:rPr>
            </w:pPr>
            <w:r>
              <w:rPr>
                <w:rFonts w:hint="eastAsia" w:ascii="仿宋" w:hAnsi="仿宋" w:eastAsia="仿宋"/>
                <w:szCs w:val="21"/>
                <w:highlight w:val="none"/>
              </w:rPr>
              <w:t>2.来华留学本科入学政策与标准研究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王建勤</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语言认知科学学科创新引智基地</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1.</w:t>
            </w:r>
            <w:r>
              <w:rPr>
                <w:rFonts w:hint="default" w:ascii="仿宋" w:hAnsi="仿宋" w:eastAsia="仿宋"/>
                <w:szCs w:val="21"/>
                <w:highlight w:val="none"/>
                <w:lang w:val="en-US" w:eastAsia="zh-CN"/>
              </w:rPr>
              <w:t>第二语言习得研究</w:t>
            </w:r>
          </w:p>
          <w:p>
            <w:pPr>
              <w:spacing w:line="360" w:lineRule="auto"/>
              <w:rPr>
                <w:rFonts w:ascii="仿宋" w:hAnsi="仿宋" w:eastAsia="仿宋"/>
                <w:szCs w:val="21"/>
                <w:highlight w:val="none"/>
              </w:rPr>
            </w:pPr>
            <w:r>
              <w:rPr>
                <w:rFonts w:hint="eastAsia" w:ascii="仿宋" w:hAnsi="仿宋" w:eastAsia="仿宋"/>
                <w:szCs w:val="21"/>
                <w:highlight w:val="none"/>
              </w:rPr>
              <w:t>2.</w:t>
            </w:r>
            <w:r>
              <w:rPr>
                <w:rFonts w:hint="default" w:ascii="仿宋" w:hAnsi="仿宋" w:eastAsia="仿宋"/>
                <w:szCs w:val="21"/>
                <w:highlight w:val="none"/>
                <w:lang w:val="en-US" w:eastAsia="zh-CN"/>
              </w:rPr>
              <w:t>语言认知科学研究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1.汉语第二语言教学学科发展报告</w:t>
            </w:r>
          </w:p>
          <w:p>
            <w:pPr>
              <w:spacing w:line="360" w:lineRule="auto"/>
              <w:rPr>
                <w:rFonts w:ascii="仿宋" w:hAnsi="仿宋" w:eastAsia="仿宋"/>
                <w:szCs w:val="21"/>
                <w:highlight w:val="none"/>
              </w:rPr>
            </w:pPr>
            <w:r>
              <w:rPr>
                <w:rFonts w:hint="eastAsia" w:ascii="仿宋" w:hAnsi="仿宋" w:eastAsia="仿宋"/>
                <w:szCs w:val="21"/>
                <w:highlight w:val="none"/>
              </w:rPr>
              <w:t>2.多模态双语脑资源库研究</w:t>
            </w:r>
            <w:r>
              <w:rPr>
                <w:rFonts w:ascii="仿宋" w:hAnsi="仿宋" w:eastAsia="仿宋"/>
                <w:szCs w:val="21"/>
                <w:highlight w:val="none"/>
              </w:rPr>
              <w:t xml:space="preserve"> </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方  铭</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中华文化研究院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1.经学及诸子研究</w:t>
            </w:r>
          </w:p>
          <w:p>
            <w:pPr>
              <w:spacing w:line="360" w:lineRule="auto"/>
              <w:rPr>
                <w:rFonts w:ascii="仿宋" w:hAnsi="仿宋" w:eastAsia="仿宋"/>
                <w:szCs w:val="21"/>
                <w:highlight w:val="none"/>
              </w:rPr>
            </w:pPr>
            <w:r>
              <w:rPr>
                <w:rFonts w:hint="eastAsia" w:ascii="仿宋" w:hAnsi="仿宋" w:eastAsia="仿宋"/>
                <w:szCs w:val="21"/>
                <w:highlight w:val="none"/>
              </w:rPr>
              <w:t>2.中国文学史研究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1.中国文学史书写的西化与化西问题研究</w:t>
            </w:r>
          </w:p>
          <w:p>
            <w:pPr>
              <w:spacing w:line="360" w:lineRule="auto"/>
              <w:rPr>
                <w:rFonts w:ascii="仿宋" w:hAnsi="仿宋" w:eastAsia="仿宋"/>
                <w:szCs w:val="21"/>
                <w:highlight w:val="none"/>
              </w:rPr>
            </w:pPr>
            <w:r>
              <w:rPr>
                <w:rFonts w:hint="eastAsia" w:ascii="仿宋" w:hAnsi="仿宋" w:eastAsia="仿宋"/>
                <w:szCs w:val="21"/>
                <w:highlight w:val="none"/>
              </w:rPr>
              <w:t>2.社会主义核心价值观的中国传统文化基础研究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卢德平</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语言学系</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1.语言符号学</w:t>
            </w:r>
          </w:p>
          <w:p>
            <w:pPr>
              <w:spacing w:line="360" w:lineRule="auto"/>
              <w:rPr>
                <w:rFonts w:hint="eastAsia" w:ascii="仿宋" w:hAnsi="仿宋" w:eastAsia="仿宋"/>
                <w:szCs w:val="21"/>
                <w:highlight w:val="none"/>
              </w:rPr>
            </w:pPr>
            <w:r>
              <w:rPr>
                <w:rFonts w:hint="eastAsia" w:ascii="仿宋" w:hAnsi="仿宋" w:eastAsia="仿宋"/>
                <w:szCs w:val="21"/>
                <w:highlight w:val="none"/>
              </w:rPr>
              <w:t>2.汉语国际传播</w:t>
            </w:r>
          </w:p>
          <w:p>
            <w:pPr>
              <w:spacing w:line="360" w:lineRule="auto"/>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3.语言景观的社会符号学研究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1.汉语国际传播的理论重构和政策优化</w:t>
            </w:r>
          </w:p>
          <w:p>
            <w:pPr>
              <w:spacing w:line="360" w:lineRule="auto"/>
              <w:rPr>
                <w:rFonts w:ascii="仿宋" w:hAnsi="仿宋" w:eastAsia="仿宋"/>
                <w:szCs w:val="21"/>
                <w:highlight w:val="none"/>
              </w:rPr>
            </w:pPr>
            <w:r>
              <w:rPr>
                <w:rFonts w:hint="eastAsia" w:ascii="仿宋" w:hAnsi="仿宋" w:eastAsia="仿宋"/>
                <w:szCs w:val="21"/>
                <w:highlight w:val="none"/>
              </w:rPr>
              <w:t>2.“一带一路”关联国主要社会场域汉语传播的推拉因素及其对传播过程影响的研究</w:t>
            </w:r>
          </w:p>
          <w:p>
            <w:pPr>
              <w:spacing w:line="360" w:lineRule="auto"/>
              <w:rPr>
                <w:rFonts w:ascii="仿宋" w:hAnsi="仿宋" w:eastAsia="仿宋"/>
                <w:szCs w:val="21"/>
                <w:highlight w:val="none"/>
              </w:rPr>
            </w:pPr>
            <w:r>
              <w:rPr>
                <w:rFonts w:hint="eastAsia" w:ascii="仿宋" w:hAnsi="仿宋" w:eastAsia="仿宋"/>
                <w:szCs w:val="21"/>
                <w:highlight w:val="none"/>
              </w:rPr>
              <w:t>3.中国对外汉语教育史研究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冯胜利</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1.乾嘉-章黄学理研究</w:t>
            </w:r>
          </w:p>
          <w:p>
            <w:pPr>
              <w:spacing w:line="360" w:lineRule="auto"/>
              <w:rPr>
                <w:rFonts w:ascii="仿宋" w:hAnsi="仿宋" w:eastAsia="仿宋"/>
                <w:szCs w:val="21"/>
                <w:highlight w:val="none"/>
              </w:rPr>
            </w:pPr>
            <w:r>
              <w:rPr>
                <w:rFonts w:hint="eastAsia" w:ascii="仿宋" w:hAnsi="仿宋" w:eastAsia="仿宋"/>
                <w:szCs w:val="21"/>
                <w:highlight w:val="none"/>
              </w:rPr>
              <w:t>2.训诂学</w:t>
            </w:r>
          </w:p>
          <w:p>
            <w:pPr>
              <w:spacing w:line="360" w:lineRule="auto"/>
              <w:rPr>
                <w:rFonts w:ascii="仿宋" w:hAnsi="仿宋" w:eastAsia="仿宋"/>
                <w:szCs w:val="21"/>
                <w:highlight w:val="none"/>
              </w:rPr>
            </w:pPr>
            <w:r>
              <w:rPr>
                <w:rFonts w:hint="eastAsia" w:ascii="仿宋" w:hAnsi="仿宋" w:eastAsia="仿宋"/>
                <w:szCs w:val="21"/>
                <w:highlight w:val="none"/>
              </w:rPr>
              <w:t>3.历时句法学</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1．章黄学术原理与理必思想研究</w:t>
            </w:r>
          </w:p>
          <w:p>
            <w:pPr>
              <w:spacing w:line="360" w:lineRule="auto"/>
              <w:rPr>
                <w:rFonts w:ascii="仿宋" w:hAnsi="仿宋" w:eastAsia="仿宋"/>
                <w:szCs w:val="21"/>
                <w:highlight w:val="none"/>
              </w:rPr>
            </w:pPr>
            <w:r>
              <w:rPr>
                <w:rFonts w:hint="eastAsia" w:ascii="仿宋" w:hAnsi="仿宋" w:eastAsia="仿宋"/>
                <w:szCs w:val="21"/>
                <w:highlight w:val="none"/>
              </w:rPr>
              <w:t>2.基于历时与共时的汉语语体语法理论体系研究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司富珍</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语言学系</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外国语言学及应用语言学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1.句法制图研究</w:t>
            </w:r>
          </w:p>
          <w:p>
            <w:pPr>
              <w:spacing w:line="360" w:lineRule="auto"/>
              <w:rPr>
                <w:rFonts w:ascii="仿宋" w:hAnsi="仿宋" w:eastAsia="仿宋"/>
                <w:szCs w:val="21"/>
                <w:highlight w:val="none"/>
              </w:rPr>
            </w:pPr>
            <w:r>
              <w:rPr>
                <w:rFonts w:hint="eastAsia" w:ascii="仿宋" w:hAnsi="仿宋" w:eastAsia="仿宋"/>
                <w:szCs w:val="21"/>
                <w:highlight w:val="none"/>
              </w:rPr>
              <w:t>2.生物语言学</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句法制图视角下的语言认知与习得研究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朱天曙</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中国书法国际传播研究院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中国古典文献学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1.中国书法篆刻史研究</w:t>
            </w:r>
          </w:p>
          <w:p>
            <w:pPr>
              <w:spacing w:line="360" w:lineRule="auto"/>
              <w:rPr>
                <w:rFonts w:ascii="仿宋" w:hAnsi="仿宋" w:eastAsia="仿宋"/>
                <w:szCs w:val="21"/>
                <w:highlight w:val="none"/>
              </w:rPr>
            </w:pPr>
            <w:r>
              <w:rPr>
                <w:rFonts w:hint="eastAsia" w:ascii="仿宋" w:hAnsi="仿宋" w:eastAsia="仿宋"/>
                <w:szCs w:val="21"/>
                <w:highlight w:val="none"/>
              </w:rPr>
              <w:t>2.中国古代书印理论研究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1、中国古代书论文献研究；</w:t>
            </w:r>
          </w:p>
          <w:p>
            <w:pPr>
              <w:spacing w:line="360" w:lineRule="auto"/>
              <w:rPr>
                <w:rFonts w:ascii="仿宋" w:hAnsi="仿宋" w:eastAsia="仿宋"/>
                <w:szCs w:val="21"/>
                <w:highlight w:val="none"/>
              </w:rPr>
            </w:pPr>
            <w:r>
              <w:rPr>
                <w:rFonts w:hint="eastAsia" w:ascii="仿宋" w:hAnsi="仿宋" w:eastAsia="仿宋"/>
                <w:szCs w:val="21"/>
                <w:highlight w:val="none"/>
              </w:rPr>
              <w:t>2、中国书法国际传播史研究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华学诚</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汉语言文字学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训诂与历史词汇</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中国古代方言学文献集成</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刘宗迪</w:t>
            </w:r>
          </w:p>
        </w:tc>
        <w:tc>
          <w:tcPr>
            <w:tcW w:w="1984" w:type="dxa"/>
            <w:tcBorders>
              <w:righ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人文社会科学部</w:t>
            </w:r>
          </w:p>
        </w:tc>
        <w:tc>
          <w:tcPr>
            <w:tcW w:w="1635" w:type="dxa"/>
            <w:tcBorders>
              <w:lef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中国古代文学</w:t>
            </w:r>
          </w:p>
        </w:tc>
        <w:tc>
          <w:tcPr>
            <w:tcW w:w="2334" w:type="dxa"/>
            <w:vAlign w:val="center"/>
          </w:tcPr>
          <w:p>
            <w:pPr>
              <w:numPr>
                <w:ilvl w:val="0"/>
                <w:numId w:val="2"/>
              </w:numPr>
              <w:spacing w:line="360" w:lineRule="auto"/>
              <w:rPr>
                <w:rFonts w:hint="eastAsia" w:ascii="仿宋" w:hAnsi="仿宋" w:eastAsia="仿宋"/>
                <w:szCs w:val="21"/>
                <w:highlight w:val="none"/>
                <w:lang w:eastAsia="zh-CN"/>
              </w:rPr>
            </w:pPr>
            <w:r>
              <w:rPr>
                <w:rFonts w:hint="eastAsia" w:ascii="仿宋" w:hAnsi="仿宋" w:eastAsia="仿宋"/>
                <w:szCs w:val="21"/>
                <w:highlight w:val="none"/>
                <w:lang w:eastAsia="zh-CN"/>
              </w:rPr>
              <w:t>神话学</w:t>
            </w:r>
          </w:p>
          <w:p>
            <w:pPr>
              <w:numPr>
                <w:ilvl w:val="0"/>
                <w:numId w:val="2"/>
              </w:num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先秦两汉文学</w:t>
            </w:r>
          </w:p>
        </w:tc>
        <w:tc>
          <w:tcPr>
            <w:tcW w:w="3119"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中国古代民族志编纂传统研究</w:t>
            </w:r>
          </w:p>
        </w:tc>
        <w:tc>
          <w:tcPr>
            <w:tcW w:w="1102"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 w:val="22"/>
                <w:szCs w:val="22"/>
                <w:highlight w:val="none"/>
              </w:rPr>
            </w:pPr>
            <w:r>
              <w:rPr>
                <w:rFonts w:hint="eastAsia" w:ascii="仿宋" w:hAnsi="仿宋" w:eastAsia="仿宋"/>
                <w:sz w:val="22"/>
                <w:szCs w:val="22"/>
                <w:highlight w:val="none"/>
              </w:rPr>
              <w:t>刘</w:t>
            </w:r>
            <w:r>
              <w:rPr>
                <w:rFonts w:ascii="仿宋" w:hAnsi="仿宋" w:eastAsia="仿宋"/>
                <w:sz w:val="22"/>
                <w:szCs w:val="22"/>
                <w:highlight w:val="none"/>
              </w:rPr>
              <w:t>海涛</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w:t>
            </w:r>
            <w:r>
              <w:rPr>
                <w:rFonts w:ascii="仿宋" w:hAnsi="仿宋" w:eastAsia="仿宋"/>
                <w:szCs w:val="21"/>
                <w:highlight w:val="none"/>
              </w:rPr>
              <w:t>科学院计量语言学研究中心</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w:t>
            </w:r>
            <w:r>
              <w:rPr>
                <w:rFonts w:ascii="仿宋" w:hAnsi="仿宋" w:eastAsia="仿宋"/>
                <w:szCs w:val="21"/>
                <w:highlight w:val="none"/>
              </w:rPr>
              <w:t>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1.计量</w:t>
            </w:r>
            <w:r>
              <w:rPr>
                <w:rFonts w:ascii="仿宋" w:hAnsi="仿宋" w:eastAsia="仿宋"/>
                <w:szCs w:val="21"/>
                <w:highlight w:val="none"/>
              </w:rPr>
              <w:t>语言学</w:t>
            </w:r>
          </w:p>
          <w:p>
            <w:pPr>
              <w:spacing w:line="360" w:lineRule="auto"/>
              <w:rPr>
                <w:rFonts w:ascii="仿宋" w:hAnsi="仿宋" w:eastAsia="仿宋"/>
                <w:szCs w:val="21"/>
                <w:highlight w:val="none"/>
              </w:rPr>
            </w:pPr>
            <w:r>
              <w:rPr>
                <w:rFonts w:hint="eastAsia" w:ascii="仿宋" w:hAnsi="仿宋" w:eastAsia="仿宋"/>
                <w:szCs w:val="21"/>
                <w:highlight w:val="none"/>
              </w:rPr>
              <w:t>2.依</w:t>
            </w:r>
            <w:r>
              <w:rPr>
                <w:rFonts w:ascii="仿宋" w:hAnsi="仿宋" w:eastAsia="仿宋"/>
                <w:szCs w:val="21"/>
                <w:highlight w:val="none"/>
              </w:rPr>
              <w:t>存语法</w:t>
            </w:r>
          </w:p>
        </w:tc>
        <w:tc>
          <w:tcPr>
            <w:tcW w:w="3119" w:type="dxa"/>
            <w:vAlign w:val="center"/>
          </w:tcPr>
          <w:p>
            <w:pPr>
              <w:spacing w:line="360" w:lineRule="auto"/>
              <w:rPr>
                <w:rFonts w:ascii="仿宋" w:hAnsi="仿宋" w:eastAsia="仿宋"/>
                <w:szCs w:val="21"/>
                <w:highlight w:val="none"/>
              </w:rPr>
            </w:pP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7" w:hRule="atLeast"/>
        </w:trPr>
        <w:tc>
          <w:tcPr>
            <w:tcW w:w="1101" w:type="dxa"/>
            <w:vAlign w:val="center"/>
          </w:tcPr>
          <w:p>
            <w:pPr>
              <w:spacing w:line="360" w:lineRule="auto"/>
              <w:jc w:val="center"/>
              <w:rPr>
                <w:rFonts w:ascii="仿宋" w:hAnsi="仿宋" w:eastAsia="仿宋"/>
                <w:sz w:val="22"/>
                <w:szCs w:val="22"/>
                <w:highlight w:val="none"/>
              </w:rPr>
            </w:pPr>
            <w:r>
              <w:rPr>
                <w:rFonts w:hint="eastAsia" w:ascii="仿宋" w:hAnsi="仿宋" w:eastAsia="仿宋"/>
                <w:sz w:val="22"/>
                <w:szCs w:val="22"/>
                <w:highlight w:val="none"/>
              </w:rPr>
              <w:t>江  新</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心理学院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numPr>
                <w:ilvl w:val="0"/>
                <w:numId w:val="3"/>
              </w:numPr>
              <w:spacing w:line="360" w:lineRule="auto"/>
              <w:rPr>
                <w:rFonts w:hint="eastAsia" w:ascii="仿宋" w:hAnsi="仿宋" w:eastAsia="仿宋"/>
                <w:szCs w:val="21"/>
                <w:highlight w:val="none"/>
              </w:rPr>
            </w:pPr>
            <w:r>
              <w:rPr>
                <w:rFonts w:hint="eastAsia" w:ascii="仿宋" w:hAnsi="仿宋" w:eastAsia="仿宋"/>
                <w:szCs w:val="21"/>
                <w:highlight w:val="none"/>
              </w:rPr>
              <w:t>心理语言学</w:t>
            </w:r>
          </w:p>
          <w:p>
            <w:pPr>
              <w:numPr>
                <w:ilvl w:val="0"/>
                <w:numId w:val="3"/>
              </w:numPr>
              <w:spacing w:line="360" w:lineRule="auto"/>
              <w:ind w:left="0" w:leftChars="0" w:firstLine="0" w:firstLineChars="0"/>
              <w:rPr>
                <w:rFonts w:ascii="仿宋" w:hAnsi="仿宋" w:eastAsia="仿宋"/>
                <w:szCs w:val="21"/>
                <w:highlight w:val="none"/>
              </w:rPr>
            </w:pPr>
            <w:r>
              <w:rPr>
                <w:rFonts w:hint="eastAsia" w:ascii="仿宋" w:hAnsi="仿宋" w:eastAsia="仿宋"/>
                <w:szCs w:val="21"/>
                <w:highlight w:val="none"/>
              </w:rPr>
              <w:t>第二语言习得与认知</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1.汉语文本可读性测评和分级的跨学科研究</w:t>
            </w:r>
          </w:p>
          <w:p>
            <w:pPr>
              <w:spacing w:line="360" w:lineRule="auto"/>
              <w:rPr>
                <w:rFonts w:ascii="仿宋" w:hAnsi="仿宋" w:eastAsia="仿宋"/>
                <w:szCs w:val="21"/>
                <w:highlight w:val="none"/>
              </w:rPr>
            </w:pPr>
            <w:r>
              <w:rPr>
                <w:rFonts w:hint="eastAsia" w:ascii="仿宋" w:hAnsi="仿宋" w:eastAsia="仿宋"/>
                <w:szCs w:val="21"/>
                <w:highlight w:val="none"/>
              </w:rPr>
              <w:t>2.基于眼动技术的汉语语块认知加工和阅读模式的研究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trPr>
        <w:tc>
          <w:tcPr>
            <w:tcW w:w="1101" w:type="dxa"/>
            <w:vAlign w:val="center"/>
          </w:tcPr>
          <w:p>
            <w:pPr>
              <w:spacing w:line="360" w:lineRule="auto"/>
              <w:jc w:val="center"/>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李宇明</w:t>
            </w:r>
          </w:p>
        </w:tc>
        <w:tc>
          <w:tcPr>
            <w:tcW w:w="1984" w:type="dxa"/>
            <w:tcBorders>
              <w:righ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语言学及应用语言学</w:t>
            </w:r>
          </w:p>
        </w:tc>
        <w:tc>
          <w:tcPr>
            <w:tcW w:w="2334"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儿童语言发展</w:t>
            </w:r>
          </w:p>
        </w:tc>
        <w:tc>
          <w:tcPr>
            <w:tcW w:w="3119"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中国学前儿童语料库建设及运作研究</w:t>
            </w:r>
          </w:p>
        </w:tc>
        <w:tc>
          <w:tcPr>
            <w:tcW w:w="1102"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李  玲</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中国现当代文学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1.中国现代文学</w:t>
            </w:r>
          </w:p>
          <w:p>
            <w:pPr>
              <w:spacing w:line="360" w:lineRule="auto"/>
              <w:rPr>
                <w:rFonts w:ascii="仿宋" w:hAnsi="仿宋" w:eastAsia="仿宋"/>
                <w:szCs w:val="21"/>
                <w:highlight w:val="none"/>
              </w:rPr>
            </w:pPr>
            <w:r>
              <w:rPr>
                <w:rFonts w:hint="eastAsia" w:ascii="仿宋" w:hAnsi="仿宋" w:eastAsia="仿宋"/>
                <w:szCs w:val="21"/>
                <w:highlight w:val="none"/>
              </w:rPr>
              <w:t>2.中国当代文学</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1.老舍与北京现代文化建构</w:t>
            </w:r>
          </w:p>
          <w:p>
            <w:pPr>
              <w:spacing w:line="360" w:lineRule="auto"/>
              <w:rPr>
                <w:rFonts w:ascii="仿宋" w:hAnsi="仿宋" w:eastAsia="仿宋"/>
                <w:szCs w:val="21"/>
                <w:highlight w:val="none"/>
              </w:rPr>
            </w:pPr>
            <w:r>
              <w:rPr>
                <w:rFonts w:hint="eastAsia" w:ascii="仿宋" w:hAnsi="仿宋" w:eastAsia="仿宋"/>
                <w:szCs w:val="21"/>
                <w:highlight w:val="none"/>
              </w:rPr>
              <w:t>2.跨文化视野下的中国现当代文学的性别诗学</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李洲良</w:t>
            </w:r>
          </w:p>
        </w:tc>
        <w:tc>
          <w:tcPr>
            <w:tcW w:w="1984" w:type="dxa"/>
            <w:tcBorders>
              <w:right w:val="single" w:color="auto" w:sz="4" w:space="0"/>
            </w:tcBorders>
            <w:vAlign w:val="center"/>
          </w:tcPr>
          <w:p>
            <w:pPr>
              <w:snapToGrid/>
              <w:spacing w:before="0" w:beforeAutospacing="0" w:after="0" w:afterAutospacing="0" w:line="360" w:lineRule="auto"/>
              <w:jc w:val="both"/>
              <w:textAlignment w:val="baseline"/>
              <w:rPr>
                <w:rFonts w:ascii="仿宋" w:hAnsi="仿宋" w:eastAsia="仿宋"/>
                <w:szCs w:val="21"/>
                <w:highlight w:val="none"/>
              </w:rPr>
            </w:pPr>
            <w:r>
              <w:rPr>
                <w:rFonts w:ascii="仿宋" w:hAnsi="仿宋" w:eastAsia="仿宋"/>
                <w:b w:val="0"/>
                <w:i w:val="0"/>
                <w:caps w:val="0"/>
                <w:spacing w:val="0"/>
                <w:w w:val="100"/>
                <w:sz w:val="20"/>
                <w:highlight w:val="none"/>
              </w:rPr>
              <w:t>中华文化研究院</w:t>
            </w:r>
          </w:p>
        </w:tc>
        <w:tc>
          <w:tcPr>
            <w:tcW w:w="1635" w:type="dxa"/>
            <w:tcBorders>
              <w:left w:val="single" w:color="auto" w:sz="4" w:space="0"/>
            </w:tcBorders>
            <w:vAlign w:val="center"/>
          </w:tcPr>
          <w:p>
            <w:pPr>
              <w:snapToGrid/>
              <w:spacing w:before="0" w:beforeAutospacing="0" w:after="0" w:afterAutospacing="0" w:line="360" w:lineRule="auto"/>
              <w:jc w:val="both"/>
              <w:textAlignment w:val="baseline"/>
              <w:rPr>
                <w:rFonts w:ascii="仿宋" w:hAnsi="仿宋" w:eastAsia="仿宋"/>
                <w:szCs w:val="21"/>
                <w:highlight w:val="none"/>
              </w:rPr>
            </w:pPr>
            <w:r>
              <w:rPr>
                <w:rFonts w:ascii="仿宋" w:hAnsi="仿宋" w:eastAsia="仿宋"/>
                <w:b w:val="0"/>
                <w:i w:val="0"/>
                <w:caps w:val="0"/>
                <w:spacing w:val="0"/>
                <w:w w:val="100"/>
                <w:sz w:val="20"/>
                <w:highlight w:val="none"/>
              </w:rPr>
              <w:t>中国古代文学</w:t>
            </w:r>
          </w:p>
        </w:tc>
        <w:tc>
          <w:tcPr>
            <w:tcW w:w="2334" w:type="dxa"/>
            <w:vAlign w:val="center"/>
          </w:tcPr>
          <w:p>
            <w:pPr>
              <w:snapToGrid/>
              <w:spacing w:before="0" w:beforeAutospacing="0" w:after="0" w:afterAutospacing="0" w:line="360" w:lineRule="auto"/>
              <w:jc w:val="both"/>
              <w:textAlignment w:val="baseline"/>
              <w:rPr>
                <w:rFonts w:ascii="仿宋" w:hAnsi="仿宋" w:eastAsia="仿宋"/>
                <w:szCs w:val="21"/>
                <w:highlight w:val="none"/>
              </w:rPr>
            </w:pPr>
            <w:r>
              <w:rPr>
                <w:rFonts w:ascii="仿宋" w:hAnsi="仿宋" w:eastAsia="仿宋"/>
                <w:b w:val="0"/>
                <w:i w:val="0"/>
                <w:caps w:val="0"/>
                <w:spacing w:val="0"/>
                <w:w w:val="100"/>
                <w:sz w:val="20"/>
                <w:highlight w:val="none"/>
              </w:rPr>
              <w:t>中国古代叙事文学</w:t>
            </w:r>
          </w:p>
        </w:tc>
        <w:tc>
          <w:tcPr>
            <w:tcW w:w="3119" w:type="dxa"/>
            <w:vAlign w:val="center"/>
          </w:tcPr>
          <w:p>
            <w:pPr>
              <w:snapToGrid/>
              <w:spacing w:before="0" w:beforeAutospacing="0" w:after="0" w:afterAutospacing="0" w:line="360" w:lineRule="auto"/>
              <w:jc w:val="both"/>
              <w:textAlignment w:val="baseline"/>
              <w:rPr>
                <w:rFonts w:ascii="仿宋" w:hAnsi="仿宋" w:eastAsia="仿宋"/>
                <w:szCs w:val="21"/>
                <w:highlight w:val="none"/>
              </w:rPr>
            </w:pPr>
            <w:r>
              <w:rPr>
                <w:rFonts w:ascii="仿宋" w:hAnsi="仿宋" w:eastAsia="仿宋"/>
                <w:b w:val="0"/>
                <w:i w:val="0"/>
                <w:caps w:val="0"/>
                <w:spacing w:val="0"/>
                <w:w w:val="100"/>
                <w:sz w:val="20"/>
                <w:szCs w:val="21"/>
                <w:highlight w:val="none"/>
              </w:rPr>
              <w:t>大连图书馆藏明清小说整理与研究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trPr>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李瑞卿</w:t>
            </w:r>
          </w:p>
        </w:tc>
        <w:tc>
          <w:tcPr>
            <w:tcW w:w="1984" w:type="dxa"/>
            <w:tcBorders>
              <w:right w:val="single" w:color="auto" w:sz="4" w:space="0"/>
            </w:tcBorders>
            <w:vAlign w:val="center"/>
          </w:tcPr>
          <w:p>
            <w:pPr>
              <w:spacing w:line="360" w:lineRule="auto"/>
              <w:rPr>
                <w:rFonts w:hint="default" w:ascii="仿宋" w:hAnsi="仿宋" w:eastAsia="仿宋" w:cs="Times New Roman"/>
                <w:kern w:val="2"/>
                <w:sz w:val="21"/>
                <w:szCs w:val="21"/>
                <w:highlight w:val="none"/>
                <w:lang w:val="en-US" w:eastAsia="zh-CN" w:bidi="ar-SA"/>
              </w:rPr>
            </w:pPr>
            <w:r>
              <w:rPr>
                <w:rFonts w:hint="eastAsia" w:ascii="仿宋" w:hAnsi="仿宋" w:eastAsia="仿宋"/>
                <w:szCs w:val="21"/>
                <w:highlight w:val="none"/>
                <w:lang w:val="en-US" w:eastAsia="zh-CN"/>
              </w:rPr>
              <w:t>中华文化研究院</w:t>
            </w:r>
          </w:p>
        </w:tc>
        <w:tc>
          <w:tcPr>
            <w:tcW w:w="1635" w:type="dxa"/>
            <w:tcBorders>
              <w:left w:val="single" w:color="auto" w:sz="4" w:space="0"/>
            </w:tcBorders>
            <w:vAlign w:val="center"/>
          </w:tcPr>
          <w:p>
            <w:pPr>
              <w:spacing w:line="360" w:lineRule="auto"/>
              <w:rPr>
                <w:rFonts w:hint="default" w:ascii="仿宋" w:hAnsi="仿宋" w:eastAsia="仿宋" w:cs="Times New Roman"/>
                <w:kern w:val="2"/>
                <w:sz w:val="21"/>
                <w:szCs w:val="21"/>
                <w:highlight w:val="none"/>
                <w:lang w:val="en-US" w:eastAsia="zh-CN" w:bidi="ar-SA"/>
              </w:rPr>
            </w:pPr>
            <w:r>
              <w:rPr>
                <w:rFonts w:hint="eastAsia" w:ascii="仿宋" w:hAnsi="仿宋" w:eastAsia="仿宋"/>
                <w:szCs w:val="21"/>
                <w:highlight w:val="none"/>
                <w:lang w:val="en-US" w:eastAsia="zh-CN"/>
              </w:rPr>
              <w:t>中国古代文学</w:t>
            </w:r>
          </w:p>
        </w:tc>
        <w:tc>
          <w:tcPr>
            <w:tcW w:w="2334" w:type="dxa"/>
            <w:vAlign w:val="center"/>
          </w:tcPr>
          <w:p>
            <w:pPr>
              <w:spacing w:line="360" w:lineRule="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1.中国文学批评史</w:t>
            </w:r>
          </w:p>
          <w:p>
            <w:pPr>
              <w:spacing w:line="360" w:lineRule="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2.中国古代文艺思想史</w:t>
            </w:r>
          </w:p>
          <w:p>
            <w:pPr>
              <w:spacing w:line="360" w:lineRule="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3.元明清文学</w:t>
            </w:r>
          </w:p>
          <w:p>
            <w:pPr>
              <w:spacing w:line="360" w:lineRule="auto"/>
              <w:rPr>
                <w:rFonts w:hint="default" w:ascii="仿宋" w:hAnsi="仿宋" w:eastAsia="仿宋" w:cs="Times New Roman"/>
                <w:kern w:val="2"/>
                <w:sz w:val="21"/>
                <w:szCs w:val="21"/>
                <w:highlight w:val="none"/>
                <w:lang w:val="en-US" w:eastAsia="zh-CN" w:bidi="ar-SA"/>
              </w:rPr>
            </w:pPr>
            <w:r>
              <w:rPr>
                <w:rFonts w:hint="eastAsia" w:ascii="仿宋" w:hAnsi="仿宋" w:eastAsia="仿宋"/>
                <w:szCs w:val="21"/>
                <w:highlight w:val="none"/>
                <w:lang w:val="en-US" w:eastAsia="zh-CN"/>
              </w:rPr>
              <w:t>4.易学与中国文学</w:t>
            </w:r>
          </w:p>
        </w:tc>
        <w:tc>
          <w:tcPr>
            <w:tcW w:w="3119" w:type="dxa"/>
            <w:vAlign w:val="center"/>
          </w:tcPr>
          <w:p>
            <w:pPr>
              <w:spacing w:line="360" w:lineRule="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1.明代文艺思想史</w:t>
            </w:r>
          </w:p>
          <w:p>
            <w:pPr>
              <w:spacing w:line="360" w:lineRule="auto"/>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2.中国诗学的天文数理维度研究</w:t>
            </w:r>
          </w:p>
          <w:p>
            <w:pPr>
              <w:spacing w:line="360" w:lineRule="auto"/>
              <w:rPr>
                <w:rFonts w:hint="default" w:ascii="仿宋" w:hAnsi="仿宋" w:eastAsia="仿宋" w:cs="Times New Roman"/>
                <w:kern w:val="2"/>
                <w:sz w:val="21"/>
                <w:szCs w:val="21"/>
                <w:highlight w:val="none"/>
                <w:lang w:val="en-US" w:eastAsia="zh-CN" w:bidi="ar-SA"/>
              </w:rPr>
            </w:pP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吴应辉</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汉语国际教育研究院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国际中文教育</w:t>
            </w:r>
          </w:p>
        </w:tc>
        <w:tc>
          <w:tcPr>
            <w:tcW w:w="2334"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1.国际中文教育学科理论体系研究</w:t>
            </w:r>
          </w:p>
          <w:p>
            <w:pPr>
              <w:spacing w:line="360" w:lineRule="auto"/>
              <w:rPr>
                <w:rFonts w:ascii="仿宋" w:hAnsi="仿宋" w:eastAsia="仿宋"/>
                <w:szCs w:val="21"/>
                <w:highlight w:val="none"/>
              </w:rPr>
            </w:pPr>
            <w:r>
              <w:rPr>
                <w:rFonts w:hint="eastAsia" w:ascii="仿宋" w:hAnsi="仿宋" w:eastAsia="仿宋"/>
                <w:szCs w:val="21"/>
                <w:highlight w:val="none"/>
              </w:rPr>
              <w:t>2.汉语国际传播与管理</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1.汉语国际传播动态数据库及发展监测研究</w:t>
            </w:r>
          </w:p>
          <w:p>
            <w:pPr>
              <w:spacing w:line="360" w:lineRule="auto"/>
              <w:rPr>
                <w:rFonts w:ascii="仿宋" w:hAnsi="仿宋" w:eastAsia="仿宋"/>
                <w:szCs w:val="21"/>
                <w:highlight w:val="none"/>
              </w:rPr>
            </w:pPr>
            <w:r>
              <w:rPr>
                <w:rFonts w:hint="eastAsia" w:ascii="仿宋" w:hAnsi="仿宋" w:eastAsia="仿宋"/>
                <w:szCs w:val="21"/>
                <w:highlight w:val="none"/>
              </w:rPr>
              <w:t>2.国际中文教育发展系列报告</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吴福祥</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汉语言文字学</w:t>
            </w:r>
          </w:p>
        </w:tc>
        <w:tc>
          <w:tcPr>
            <w:tcW w:w="2334" w:type="dxa"/>
            <w:vAlign w:val="center"/>
          </w:tcPr>
          <w:p>
            <w:pPr>
              <w:spacing w:line="360" w:lineRule="auto"/>
              <w:ind w:left="210" w:hanging="210" w:hangingChars="100"/>
              <w:rPr>
                <w:rFonts w:ascii="仿宋" w:hAnsi="仿宋" w:eastAsia="仿宋"/>
                <w:szCs w:val="21"/>
                <w:highlight w:val="none"/>
              </w:rPr>
            </w:pPr>
            <w:r>
              <w:rPr>
                <w:rFonts w:hint="eastAsia" w:ascii="仿宋" w:hAnsi="仿宋" w:eastAsia="仿宋"/>
                <w:szCs w:val="21"/>
                <w:highlight w:val="none"/>
              </w:rPr>
              <w:t>1.汉语历史语法与历史</w:t>
            </w:r>
          </w:p>
          <w:p>
            <w:pPr>
              <w:spacing w:line="360" w:lineRule="auto"/>
              <w:ind w:left="210" w:hanging="210" w:hangingChars="100"/>
              <w:rPr>
                <w:rFonts w:ascii="仿宋" w:hAnsi="仿宋" w:eastAsia="仿宋"/>
                <w:szCs w:val="21"/>
                <w:highlight w:val="none"/>
              </w:rPr>
            </w:pPr>
            <w:r>
              <w:rPr>
                <w:rFonts w:hint="eastAsia" w:ascii="仿宋" w:hAnsi="仿宋" w:eastAsia="仿宋"/>
                <w:szCs w:val="21"/>
                <w:highlight w:val="none"/>
              </w:rPr>
              <w:t>语义</w:t>
            </w:r>
          </w:p>
          <w:p>
            <w:pPr>
              <w:spacing w:line="360" w:lineRule="auto"/>
              <w:rPr>
                <w:rFonts w:ascii="仿宋" w:hAnsi="仿宋" w:eastAsia="仿宋"/>
                <w:szCs w:val="21"/>
                <w:highlight w:val="none"/>
              </w:rPr>
            </w:pPr>
            <w:r>
              <w:rPr>
                <w:rFonts w:hint="eastAsia" w:ascii="仿宋" w:hAnsi="仿宋" w:eastAsia="仿宋"/>
                <w:szCs w:val="21"/>
                <w:highlight w:val="none"/>
              </w:rPr>
              <w:t>2.语法化与词汇化研究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功能-类型学取向的汉语语义演变研究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张廷银</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中华文化研究院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1.地方志与古代文学</w:t>
            </w:r>
          </w:p>
          <w:p>
            <w:pPr>
              <w:spacing w:line="360" w:lineRule="auto"/>
              <w:rPr>
                <w:rFonts w:ascii="仿宋" w:hAnsi="仿宋" w:eastAsia="仿宋"/>
                <w:szCs w:val="21"/>
                <w:highlight w:val="none"/>
              </w:rPr>
            </w:pPr>
            <w:r>
              <w:rPr>
                <w:rFonts w:hint="eastAsia" w:ascii="仿宋" w:hAnsi="仿宋" w:eastAsia="仿宋"/>
                <w:szCs w:val="21"/>
                <w:highlight w:val="none"/>
              </w:rPr>
              <w:t>2.中国传统戏曲</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1.历代方志所见文学文献整理研究</w:t>
            </w:r>
          </w:p>
          <w:p>
            <w:pPr>
              <w:spacing w:line="360" w:lineRule="auto"/>
              <w:rPr>
                <w:rFonts w:ascii="仿宋" w:hAnsi="仿宋" w:eastAsia="仿宋"/>
                <w:szCs w:val="21"/>
                <w:highlight w:val="none"/>
              </w:rPr>
            </w:pPr>
            <w:r>
              <w:rPr>
                <w:rFonts w:hint="eastAsia" w:ascii="仿宋" w:hAnsi="仿宋" w:eastAsia="仿宋"/>
                <w:szCs w:val="21"/>
                <w:highlight w:val="none"/>
              </w:rPr>
              <w:t>2.中国传统戏曲传承传播</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 xml:space="preserve">张劲松 </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信息科学学院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 xml:space="preserve">语言智能与技术 </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 xml:space="preserve">1.智能语音教学技术 </w:t>
            </w:r>
          </w:p>
          <w:p>
            <w:pPr>
              <w:spacing w:line="360" w:lineRule="auto"/>
              <w:rPr>
                <w:rFonts w:ascii="仿宋" w:hAnsi="仿宋" w:eastAsia="仿宋"/>
                <w:szCs w:val="21"/>
                <w:highlight w:val="none"/>
              </w:rPr>
            </w:pPr>
            <w:r>
              <w:rPr>
                <w:rFonts w:hint="eastAsia" w:ascii="仿宋" w:hAnsi="仿宋" w:eastAsia="仿宋"/>
                <w:szCs w:val="21"/>
                <w:highlight w:val="none"/>
              </w:rPr>
              <w:t>2.二语语音习得</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 xml:space="preserve">1.面向智能语音教学的汉语中介语语音多模态语料库研究 </w:t>
            </w:r>
          </w:p>
          <w:p>
            <w:pPr>
              <w:spacing w:line="360" w:lineRule="auto"/>
              <w:rPr>
                <w:rFonts w:ascii="仿宋" w:hAnsi="仿宋" w:eastAsia="仿宋"/>
                <w:szCs w:val="21"/>
                <w:highlight w:val="none"/>
              </w:rPr>
            </w:pPr>
            <w:r>
              <w:rPr>
                <w:rFonts w:hint="eastAsia" w:ascii="仿宋" w:hAnsi="仿宋" w:eastAsia="仿宋"/>
                <w:szCs w:val="21"/>
                <w:highlight w:val="none"/>
              </w:rPr>
              <w:t>2.K12智能英语语音教学技术研究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张  博</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汉语国际教育研究院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1.汉语词汇学</w:t>
            </w:r>
          </w:p>
          <w:p>
            <w:pPr>
              <w:spacing w:line="360" w:lineRule="auto"/>
              <w:rPr>
                <w:rFonts w:ascii="仿宋" w:hAnsi="仿宋" w:eastAsia="仿宋"/>
                <w:szCs w:val="21"/>
                <w:highlight w:val="none"/>
              </w:rPr>
            </w:pPr>
            <w:r>
              <w:rPr>
                <w:rFonts w:hint="eastAsia" w:ascii="仿宋" w:hAnsi="仿宋" w:eastAsia="仿宋"/>
                <w:szCs w:val="21"/>
                <w:highlight w:val="none"/>
              </w:rPr>
              <w:t>2.汉语第二语言词汇教学</w:t>
            </w:r>
          </w:p>
        </w:tc>
        <w:tc>
          <w:tcPr>
            <w:tcW w:w="3119"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lang w:val="en-US" w:eastAsia="zh-CN"/>
              </w:rPr>
              <w:t>面向不同母语者的汉语易混淆词辨析词典（系列）</w:t>
            </w:r>
          </w:p>
          <w:p>
            <w:pPr>
              <w:spacing w:line="360" w:lineRule="auto"/>
              <w:rPr>
                <w:rFonts w:ascii="仿宋" w:hAnsi="仿宋" w:eastAsia="仿宋"/>
                <w:szCs w:val="21"/>
                <w:highlight w:val="none"/>
              </w:rPr>
            </w:pP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陆丙甫</w:t>
            </w:r>
          </w:p>
        </w:tc>
        <w:tc>
          <w:tcPr>
            <w:tcW w:w="1984" w:type="dxa"/>
            <w:tcBorders>
              <w:righ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语言学系</w:t>
            </w:r>
          </w:p>
        </w:tc>
        <w:tc>
          <w:tcPr>
            <w:tcW w:w="1635" w:type="dxa"/>
            <w:tcBorders>
              <w:lef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语言学及应用语言学</w:t>
            </w:r>
          </w:p>
        </w:tc>
        <w:tc>
          <w:tcPr>
            <w:tcW w:w="2334" w:type="dxa"/>
            <w:vAlign w:val="center"/>
          </w:tcPr>
          <w:p>
            <w:pPr>
              <w:numPr>
                <w:ilvl w:val="0"/>
                <w:numId w:val="4"/>
              </w:numPr>
              <w:spacing w:line="360" w:lineRule="auto"/>
              <w:rPr>
                <w:rFonts w:hint="eastAsia" w:ascii="仿宋" w:hAnsi="仿宋" w:eastAsia="仿宋"/>
                <w:szCs w:val="21"/>
                <w:highlight w:val="none"/>
              </w:rPr>
            </w:pPr>
            <w:r>
              <w:rPr>
                <w:rFonts w:hint="eastAsia" w:ascii="仿宋" w:hAnsi="仿宋" w:eastAsia="仿宋"/>
                <w:szCs w:val="21"/>
                <w:highlight w:val="none"/>
              </w:rPr>
              <w:t>语言类型学</w:t>
            </w:r>
          </w:p>
          <w:p>
            <w:pPr>
              <w:numPr>
                <w:ilvl w:val="0"/>
                <w:numId w:val="4"/>
              </w:num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句法理论</w:t>
            </w:r>
          </w:p>
          <w:p>
            <w:pPr>
              <w:numPr>
                <w:ilvl w:val="0"/>
                <w:numId w:val="4"/>
              </w:num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语言学与人脑科学</w:t>
            </w:r>
          </w:p>
        </w:tc>
        <w:tc>
          <w:tcPr>
            <w:tcW w:w="3119" w:type="dxa"/>
            <w:vAlign w:val="center"/>
          </w:tcPr>
          <w:p>
            <w:pPr>
              <w:spacing w:line="360" w:lineRule="auto"/>
              <w:rPr>
                <w:rFonts w:ascii="仿宋" w:hAnsi="仿宋" w:eastAsia="仿宋" w:cs="Times New Roman"/>
                <w:kern w:val="2"/>
                <w:sz w:val="21"/>
                <w:szCs w:val="21"/>
                <w:highlight w:val="none"/>
                <w:lang w:val="en-US" w:eastAsia="zh-CN" w:bidi="ar-SA"/>
              </w:rPr>
            </w:pPr>
            <w:r>
              <w:rPr>
                <w:rFonts w:hint="eastAsia" w:ascii="仿宋" w:hAnsi="仿宋" w:eastAsia="仿宋"/>
                <w:szCs w:val="21"/>
                <w:highlight w:val="none"/>
              </w:rPr>
              <w:t>现代汉语消极修辞方法原理探析</w:t>
            </w:r>
          </w:p>
        </w:tc>
        <w:tc>
          <w:tcPr>
            <w:tcW w:w="1102"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陈戎女</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比较文学与世界文学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1.跨文化戏剧研究</w:t>
            </w:r>
          </w:p>
          <w:p>
            <w:pPr>
              <w:spacing w:line="360" w:lineRule="auto"/>
              <w:rPr>
                <w:rFonts w:ascii="仿宋" w:hAnsi="仿宋" w:eastAsia="仿宋"/>
                <w:szCs w:val="21"/>
                <w:highlight w:val="none"/>
              </w:rPr>
            </w:pPr>
            <w:r>
              <w:rPr>
                <w:rFonts w:hint="eastAsia" w:ascii="仿宋" w:hAnsi="仿宋" w:eastAsia="仿宋"/>
                <w:szCs w:val="21"/>
                <w:highlight w:val="none"/>
              </w:rPr>
              <w:t>2.比较视野下的文学经典研究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1.中外戏剧经典的跨文化阐释和传播研究</w:t>
            </w:r>
          </w:p>
          <w:p>
            <w:pPr>
              <w:spacing w:line="360" w:lineRule="auto"/>
              <w:rPr>
                <w:rFonts w:ascii="仿宋" w:hAnsi="仿宋" w:eastAsia="仿宋"/>
                <w:szCs w:val="21"/>
                <w:highlight w:val="none"/>
              </w:rPr>
            </w:pPr>
            <w:r>
              <w:rPr>
                <w:rFonts w:hint="eastAsia" w:ascii="仿宋" w:hAnsi="仿宋" w:eastAsia="仿宋"/>
                <w:szCs w:val="21"/>
                <w:highlight w:val="none"/>
              </w:rPr>
              <w:t>2.比较视阈下北京城市形象与文化研究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罗卫东</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汉语言文字学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古文字与古文献</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商周青铜器自名、定名整理与研究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周小兵</w:t>
            </w:r>
          </w:p>
        </w:tc>
        <w:tc>
          <w:tcPr>
            <w:tcW w:w="1984" w:type="dxa"/>
            <w:tcBorders>
              <w:righ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汉语国际教育研究院</w:t>
            </w:r>
          </w:p>
        </w:tc>
        <w:tc>
          <w:tcPr>
            <w:tcW w:w="1635" w:type="dxa"/>
            <w:tcBorders>
              <w:left w:val="single" w:color="auto" w:sz="4" w:space="0"/>
            </w:tcBorders>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语言学及应用语言学</w:t>
            </w:r>
          </w:p>
        </w:tc>
        <w:tc>
          <w:tcPr>
            <w:tcW w:w="2334" w:type="dxa"/>
            <w:vAlign w:val="center"/>
          </w:tcPr>
          <w:p>
            <w:pPr>
              <w:numPr>
                <w:ilvl w:val="0"/>
                <w:numId w:val="5"/>
              </w:numPr>
              <w:spacing w:line="360" w:lineRule="auto"/>
              <w:rPr>
                <w:rFonts w:hint="eastAsia" w:ascii="仿宋" w:hAnsi="仿宋" w:eastAsia="仿宋"/>
                <w:szCs w:val="21"/>
                <w:highlight w:val="none"/>
                <w:lang w:eastAsia="zh-CN"/>
              </w:rPr>
            </w:pPr>
            <w:r>
              <w:rPr>
                <w:rFonts w:hint="eastAsia" w:ascii="仿宋" w:hAnsi="仿宋" w:eastAsia="仿宋"/>
                <w:szCs w:val="21"/>
                <w:highlight w:val="none"/>
                <w:lang w:eastAsia="zh-CN"/>
              </w:rPr>
              <w:t>汉语国际教育</w:t>
            </w:r>
          </w:p>
          <w:p>
            <w:pPr>
              <w:numPr>
                <w:ilvl w:val="0"/>
                <w:numId w:val="5"/>
              </w:num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val="en-US" w:eastAsia="zh-CN"/>
              </w:rPr>
              <w:t>汉语二语教学与习得</w:t>
            </w:r>
          </w:p>
        </w:tc>
        <w:tc>
          <w:tcPr>
            <w:tcW w:w="3119"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lang w:eastAsia="zh-CN"/>
              </w:rPr>
              <w:t>基于语料库的汉语教材词汇研究</w:t>
            </w:r>
          </w:p>
        </w:tc>
        <w:tc>
          <w:tcPr>
            <w:tcW w:w="1102" w:type="dxa"/>
            <w:vAlign w:val="center"/>
          </w:tcPr>
          <w:p>
            <w:pPr>
              <w:spacing w:line="360" w:lineRule="auto"/>
              <w:rPr>
                <w:rFonts w:hint="eastAsia" w:ascii="仿宋" w:hAnsi="仿宋" w:eastAsia="仿宋" w:cs="Times New Roman"/>
                <w:kern w:val="2"/>
                <w:sz w:val="21"/>
                <w:szCs w:val="21"/>
                <w:highlight w:val="none"/>
                <w:lang w:val="en-US" w:eastAsia="zh-CN" w:bidi="ar-SA"/>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周  阅</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中华文化研究院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比较文学与世界文学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1.中日文学文化关系研究</w:t>
            </w:r>
          </w:p>
          <w:p>
            <w:pPr>
              <w:spacing w:line="360" w:lineRule="auto"/>
              <w:rPr>
                <w:rFonts w:ascii="仿宋" w:hAnsi="仿宋" w:eastAsia="仿宋"/>
                <w:szCs w:val="21"/>
                <w:highlight w:val="none"/>
              </w:rPr>
            </w:pPr>
            <w:r>
              <w:rPr>
                <w:rFonts w:hint="eastAsia" w:ascii="仿宋" w:hAnsi="仿宋" w:eastAsia="仿宋"/>
                <w:szCs w:val="21"/>
                <w:highlight w:val="none"/>
              </w:rPr>
              <w:t>2.中国文学的跨文化传播及海外中国学研究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1.日本近代作家与中国文化</w:t>
            </w:r>
          </w:p>
          <w:p>
            <w:pPr>
              <w:spacing w:line="360" w:lineRule="auto"/>
              <w:rPr>
                <w:rFonts w:ascii="仿宋" w:hAnsi="仿宋" w:eastAsia="仿宋"/>
                <w:szCs w:val="21"/>
                <w:highlight w:val="none"/>
              </w:rPr>
            </w:pPr>
            <w:r>
              <w:rPr>
                <w:rFonts w:hint="eastAsia" w:ascii="仿宋" w:hAnsi="仿宋" w:eastAsia="仿宋"/>
                <w:szCs w:val="21"/>
                <w:highlight w:val="none"/>
              </w:rPr>
              <w:t>2.中日近代美术史研究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赵日新</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汉语言文字学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汉语方言学</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汉语方言音变研究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段江丽</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中华文化研究院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古代文学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1.古代小说及小说理论研究</w:t>
            </w:r>
          </w:p>
          <w:p>
            <w:pPr>
              <w:spacing w:line="360" w:lineRule="auto"/>
              <w:rPr>
                <w:rFonts w:ascii="仿宋" w:hAnsi="仿宋" w:eastAsia="仿宋"/>
                <w:szCs w:val="21"/>
                <w:highlight w:val="none"/>
              </w:rPr>
            </w:pPr>
            <w:r>
              <w:rPr>
                <w:rFonts w:hint="eastAsia" w:ascii="仿宋" w:hAnsi="仿宋" w:eastAsia="仿宋"/>
                <w:szCs w:val="21"/>
                <w:highlight w:val="none"/>
              </w:rPr>
              <w:t>2.“中国文学史”纂述研究</w:t>
            </w:r>
          </w:p>
        </w:tc>
        <w:tc>
          <w:tcPr>
            <w:tcW w:w="3119" w:type="dxa"/>
            <w:vAlign w:val="center"/>
          </w:tcPr>
          <w:p>
            <w:pPr>
              <w:spacing w:line="360" w:lineRule="auto"/>
              <w:rPr>
                <w:rFonts w:ascii="仿宋" w:hAnsi="仿宋" w:eastAsia="仿宋"/>
                <w:szCs w:val="21"/>
                <w:highlight w:val="none"/>
              </w:rPr>
            </w:pPr>
            <w:r>
              <w:rPr>
                <w:rFonts w:hint="eastAsia"/>
                <w:sz w:val="24"/>
                <w:szCs w:val="24"/>
                <w:highlight w:val="none"/>
              </w:rPr>
              <w:t>1</w:t>
            </w:r>
            <w:r>
              <w:rPr>
                <w:rFonts w:hint="eastAsia" w:ascii="仿宋" w:hAnsi="仿宋" w:eastAsia="仿宋"/>
                <w:szCs w:val="21"/>
                <w:highlight w:val="none"/>
              </w:rPr>
              <w:t>.日本学人所撰‘中国文学史’研究</w:t>
            </w:r>
          </w:p>
          <w:p>
            <w:pPr>
              <w:spacing w:line="360" w:lineRule="auto"/>
              <w:rPr>
                <w:rFonts w:ascii="仿宋" w:hAnsi="仿宋" w:eastAsia="仿宋"/>
                <w:szCs w:val="21"/>
                <w:highlight w:val="none"/>
              </w:rPr>
            </w:pPr>
            <w:r>
              <w:rPr>
                <w:rFonts w:hint="eastAsia" w:ascii="仿宋" w:hAnsi="仿宋" w:eastAsia="仿宋"/>
                <w:szCs w:val="21"/>
                <w:highlight w:val="none"/>
              </w:rPr>
              <w:t>2. 国外“中国文学史”著作研究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施春宏</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语法学和语义学</w:t>
            </w:r>
          </w:p>
        </w:tc>
        <w:tc>
          <w:tcPr>
            <w:tcW w:w="3119" w:type="dxa"/>
            <w:vAlign w:val="center"/>
          </w:tcPr>
          <w:p>
            <w:pPr>
              <w:spacing w:line="360" w:lineRule="auto"/>
              <w:rPr>
                <w:rFonts w:hint="eastAsia" w:ascii="仿宋" w:hAnsi="仿宋" w:eastAsia="仿宋"/>
                <w:szCs w:val="21"/>
                <w:highlight w:val="none"/>
              </w:rPr>
            </w:pPr>
            <w:r>
              <w:rPr>
                <w:rFonts w:hint="eastAsia" w:ascii="仿宋" w:hAnsi="仿宋" w:eastAsia="仿宋"/>
                <w:szCs w:val="21"/>
                <w:highlight w:val="none"/>
              </w:rPr>
              <w:t>基于汉语特征的多元语法理论探索（多卷本）</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徐朝东</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汉语言文字学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汉语语音史</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1.元明清民国时期官话语音语料库平台建设与研究</w:t>
            </w:r>
          </w:p>
          <w:p>
            <w:pPr>
              <w:spacing w:line="360" w:lineRule="auto"/>
              <w:rPr>
                <w:rFonts w:ascii="仿宋" w:hAnsi="仿宋" w:eastAsia="仿宋"/>
                <w:szCs w:val="21"/>
                <w:highlight w:val="none"/>
              </w:rPr>
            </w:pPr>
            <w:r>
              <w:rPr>
                <w:rFonts w:hint="eastAsia" w:ascii="仿宋" w:hAnsi="仿宋" w:eastAsia="仿宋"/>
                <w:szCs w:val="21"/>
                <w:highlight w:val="none"/>
              </w:rPr>
              <w:t>2.明清民国三代北京地区方志中方音研究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郭  鹏</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研究生院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1.唐宋文学与中国文论</w:t>
            </w:r>
          </w:p>
          <w:p>
            <w:pPr>
              <w:spacing w:line="360" w:lineRule="auto"/>
              <w:rPr>
                <w:rFonts w:ascii="仿宋" w:hAnsi="仿宋" w:eastAsia="仿宋"/>
                <w:szCs w:val="21"/>
                <w:highlight w:val="none"/>
              </w:rPr>
            </w:pPr>
            <w:r>
              <w:rPr>
                <w:rFonts w:hint="eastAsia" w:ascii="仿宋" w:hAnsi="仿宋" w:eastAsia="仿宋"/>
                <w:szCs w:val="21"/>
                <w:highlight w:val="none"/>
              </w:rPr>
              <w:t>2.中国文化跨文化教学及传播</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1.《伊川击壤集》校笺</w:t>
            </w:r>
          </w:p>
          <w:p>
            <w:pPr>
              <w:spacing w:line="360" w:lineRule="auto"/>
              <w:rPr>
                <w:rFonts w:ascii="仿宋" w:hAnsi="仿宋" w:eastAsia="仿宋"/>
                <w:szCs w:val="21"/>
                <w:highlight w:val="none"/>
              </w:rPr>
            </w:pPr>
            <w:r>
              <w:rPr>
                <w:rFonts w:hint="eastAsia" w:ascii="仿宋" w:hAnsi="仿宋" w:eastAsia="仿宋"/>
                <w:szCs w:val="21"/>
                <w:highlight w:val="none"/>
              </w:rPr>
              <w:t>2.面向全球孔子学院的中国概况教学创新研究及其数字课程建设</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曹  文</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语言科学院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语言学及应用语言学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1.韵律语音学</w:t>
            </w:r>
          </w:p>
          <w:p>
            <w:pPr>
              <w:spacing w:line="360" w:lineRule="auto"/>
              <w:rPr>
                <w:rFonts w:ascii="仿宋" w:hAnsi="仿宋" w:eastAsia="仿宋"/>
                <w:szCs w:val="21"/>
                <w:highlight w:val="none"/>
              </w:rPr>
            </w:pPr>
            <w:r>
              <w:rPr>
                <w:rFonts w:hint="eastAsia" w:ascii="仿宋" w:hAnsi="仿宋" w:eastAsia="仿宋"/>
                <w:szCs w:val="21"/>
                <w:highlight w:val="none"/>
              </w:rPr>
              <w:t>2.应用语音学</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1.中国语言志·普通话</w:t>
            </w:r>
          </w:p>
          <w:p>
            <w:pPr>
              <w:spacing w:line="360" w:lineRule="auto"/>
              <w:rPr>
                <w:rFonts w:ascii="仿宋" w:hAnsi="仿宋" w:eastAsia="仿宋"/>
                <w:szCs w:val="21"/>
                <w:highlight w:val="none"/>
              </w:rPr>
            </w:pPr>
            <w:r>
              <w:rPr>
                <w:rFonts w:hint="eastAsia" w:ascii="仿宋" w:hAnsi="仿宋" w:eastAsia="仿宋"/>
                <w:szCs w:val="21"/>
                <w:highlight w:val="none"/>
              </w:rPr>
              <w:t>2.不同国别学习者的汉语语音语料库研究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trPr>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崔希亮</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汉语国际教育研究院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1.语言学及应</w:t>
            </w:r>
          </w:p>
          <w:p>
            <w:pPr>
              <w:spacing w:line="360" w:lineRule="auto"/>
              <w:rPr>
                <w:rFonts w:ascii="仿宋" w:hAnsi="仿宋" w:eastAsia="仿宋"/>
                <w:szCs w:val="21"/>
                <w:highlight w:val="none"/>
              </w:rPr>
            </w:pPr>
            <w:r>
              <w:rPr>
                <w:rFonts w:hint="eastAsia" w:ascii="仿宋" w:hAnsi="仿宋" w:eastAsia="仿宋"/>
                <w:szCs w:val="21"/>
                <w:highlight w:val="none"/>
              </w:rPr>
              <w:t>用语言学</w:t>
            </w:r>
          </w:p>
          <w:p>
            <w:pPr>
              <w:spacing w:line="360" w:lineRule="auto"/>
              <w:rPr>
                <w:rFonts w:ascii="仿宋" w:hAnsi="仿宋" w:eastAsia="仿宋"/>
                <w:szCs w:val="21"/>
                <w:highlight w:val="none"/>
              </w:rPr>
            </w:pPr>
            <w:r>
              <w:rPr>
                <w:rFonts w:hint="eastAsia" w:ascii="仿宋" w:hAnsi="仿宋" w:eastAsia="仿宋"/>
                <w:szCs w:val="21"/>
                <w:highlight w:val="none"/>
              </w:rPr>
              <w:t>2.汉语国际教育</w:t>
            </w:r>
          </w:p>
        </w:tc>
        <w:tc>
          <w:tcPr>
            <w:tcW w:w="2334" w:type="dxa"/>
            <w:vAlign w:val="center"/>
          </w:tcPr>
          <w:p>
            <w:pPr>
              <w:spacing w:line="360" w:lineRule="auto"/>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lang w:eastAsia="zh-CN"/>
              </w:rPr>
              <w:t>.</w:t>
            </w:r>
            <w:r>
              <w:rPr>
                <w:rFonts w:hint="eastAsia" w:ascii="仿宋" w:hAnsi="仿宋" w:eastAsia="仿宋"/>
                <w:szCs w:val="21"/>
                <w:highlight w:val="none"/>
              </w:rPr>
              <w:t>认知语法研究</w:t>
            </w:r>
          </w:p>
          <w:p>
            <w:pPr>
              <w:spacing w:line="360" w:lineRule="auto"/>
              <w:rPr>
                <w:rFonts w:ascii="仿宋" w:hAnsi="仿宋" w:eastAsia="仿宋"/>
                <w:szCs w:val="21"/>
                <w:highlight w:val="none"/>
              </w:rPr>
            </w:pPr>
            <w:r>
              <w:rPr>
                <w:rFonts w:ascii="仿宋" w:hAnsi="仿宋" w:eastAsia="仿宋"/>
                <w:szCs w:val="21"/>
                <w:highlight w:val="none"/>
              </w:rPr>
              <w:t>2</w:t>
            </w:r>
            <w:r>
              <w:rPr>
                <w:rFonts w:hint="eastAsia" w:ascii="仿宋" w:hAnsi="仿宋" w:eastAsia="仿宋"/>
                <w:szCs w:val="21"/>
                <w:highlight w:val="none"/>
              </w:rPr>
              <w:t>．汉语教学参考语法研究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1.汉语教学语法研究</w:t>
            </w:r>
          </w:p>
          <w:p>
            <w:pPr>
              <w:spacing w:line="360" w:lineRule="auto"/>
              <w:rPr>
                <w:rFonts w:ascii="仿宋" w:hAnsi="仿宋" w:eastAsia="仿宋"/>
                <w:szCs w:val="21"/>
                <w:highlight w:val="none"/>
              </w:rPr>
            </w:pPr>
            <w:r>
              <w:rPr>
                <w:rFonts w:hint="eastAsia" w:ascii="仿宋" w:hAnsi="仿宋" w:eastAsia="仿宋"/>
                <w:szCs w:val="21"/>
                <w:highlight w:val="none"/>
              </w:rPr>
              <w:t>2.汉语国际教育体系研究</w:t>
            </w:r>
          </w:p>
          <w:p>
            <w:pPr>
              <w:spacing w:line="360" w:lineRule="auto"/>
              <w:rPr>
                <w:rFonts w:ascii="仿宋" w:hAnsi="仿宋" w:eastAsia="仿宋"/>
                <w:szCs w:val="21"/>
                <w:highlight w:val="none"/>
              </w:rPr>
            </w:pPr>
            <w:r>
              <w:rPr>
                <w:rFonts w:hint="eastAsia" w:ascii="仿宋" w:hAnsi="仿宋" w:eastAsia="仿宋"/>
                <w:szCs w:val="21"/>
                <w:highlight w:val="none"/>
              </w:rPr>
              <w:t>3.世界城市建设与首都高校来华留学教育研究</w:t>
            </w:r>
          </w:p>
          <w:p>
            <w:pPr>
              <w:spacing w:line="360" w:lineRule="auto"/>
              <w:rPr>
                <w:rFonts w:ascii="仿宋" w:hAnsi="仿宋" w:eastAsia="仿宋"/>
                <w:szCs w:val="21"/>
                <w:highlight w:val="none"/>
              </w:rPr>
            </w:pP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韩经太</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中华文化研究院</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中国古代文学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中华诗词语言艺术研究</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中华诗词的语言艺术原理及其历史生成机制研究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szCs w:val="21"/>
                <w:highlight w:val="none"/>
              </w:rPr>
            </w:pPr>
            <w:r>
              <w:rPr>
                <w:rFonts w:hint="eastAsia" w:ascii="仿宋" w:hAnsi="仿宋" w:eastAsia="仿宋"/>
                <w:szCs w:val="21"/>
                <w:highlight w:val="none"/>
              </w:rPr>
              <w:t>魏德胜</w:t>
            </w:r>
          </w:p>
        </w:tc>
        <w:tc>
          <w:tcPr>
            <w:tcW w:w="1984" w:type="dxa"/>
            <w:tcBorders>
              <w:righ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人文社会科学学部</w:t>
            </w:r>
          </w:p>
        </w:tc>
        <w:tc>
          <w:tcPr>
            <w:tcW w:w="1635" w:type="dxa"/>
            <w:tcBorders>
              <w:left w:val="single" w:color="auto" w:sz="4" w:space="0"/>
            </w:tcBorders>
            <w:vAlign w:val="center"/>
          </w:tcPr>
          <w:p>
            <w:pPr>
              <w:spacing w:line="360" w:lineRule="auto"/>
              <w:rPr>
                <w:rFonts w:ascii="仿宋" w:hAnsi="仿宋" w:eastAsia="仿宋"/>
                <w:szCs w:val="21"/>
                <w:highlight w:val="none"/>
              </w:rPr>
            </w:pPr>
            <w:r>
              <w:rPr>
                <w:rFonts w:hint="eastAsia" w:ascii="仿宋" w:hAnsi="仿宋" w:eastAsia="仿宋"/>
                <w:szCs w:val="21"/>
                <w:highlight w:val="none"/>
              </w:rPr>
              <w:t>中国古典文献学</w:t>
            </w:r>
          </w:p>
        </w:tc>
        <w:tc>
          <w:tcPr>
            <w:tcW w:w="2334"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简帛文献语言</w:t>
            </w:r>
          </w:p>
        </w:tc>
        <w:tc>
          <w:tcPr>
            <w:tcW w:w="3119"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北京大学藏汉简《苍颉篇》与《说文》比较研究</w:t>
            </w:r>
          </w:p>
        </w:tc>
        <w:tc>
          <w:tcPr>
            <w:tcW w:w="1102" w:type="dxa"/>
            <w:vAlign w:val="center"/>
          </w:tcPr>
          <w:p>
            <w:pPr>
              <w:spacing w:line="360" w:lineRule="auto"/>
              <w:rPr>
                <w:rFonts w:ascii="仿宋" w:hAnsi="仿宋" w:eastAsia="仿宋"/>
                <w:szCs w:val="21"/>
                <w:highlight w:val="none"/>
              </w:rPr>
            </w:pPr>
            <w:r>
              <w:rPr>
                <w:rFonts w:hint="eastAsia" w:ascii="仿宋" w:hAnsi="仿宋" w:eastAsia="仿宋"/>
                <w:szCs w:val="21"/>
                <w:highlight w:val="none"/>
              </w:rPr>
              <w:t>学校资助/自筹经费</w:t>
            </w:r>
          </w:p>
        </w:tc>
      </w:tr>
    </w:tbl>
    <w:p>
      <w:pPr>
        <w:spacing w:line="500" w:lineRule="exact"/>
        <w:ind w:right="-340" w:rightChars="-162" w:firstLine="420" w:firstLineChars="150"/>
        <w:rPr>
          <w:rFonts w:ascii="华文仿宋" w:hAnsi="华文仿宋" w:eastAsia="华文仿宋"/>
          <w:b/>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E04C"/>
    <w:multiLevelType w:val="singleLevel"/>
    <w:tmpl w:val="9346E04C"/>
    <w:lvl w:ilvl="0" w:tentative="0">
      <w:start w:val="1"/>
      <w:numFmt w:val="decimal"/>
      <w:lvlText w:val="%1."/>
      <w:lvlJc w:val="left"/>
      <w:pPr>
        <w:tabs>
          <w:tab w:val="left" w:pos="312"/>
        </w:tabs>
      </w:pPr>
    </w:lvl>
  </w:abstractNum>
  <w:abstractNum w:abstractNumId="1">
    <w:nsid w:val="BA441C8D"/>
    <w:multiLevelType w:val="singleLevel"/>
    <w:tmpl w:val="BA441C8D"/>
    <w:lvl w:ilvl="0" w:tentative="0">
      <w:start w:val="1"/>
      <w:numFmt w:val="decimal"/>
      <w:lvlText w:val="%1."/>
      <w:lvlJc w:val="left"/>
      <w:pPr>
        <w:tabs>
          <w:tab w:val="left" w:pos="312"/>
        </w:tabs>
      </w:pPr>
    </w:lvl>
  </w:abstractNum>
  <w:abstractNum w:abstractNumId="2">
    <w:nsid w:val="D7E44CF6"/>
    <w:multiLevelType w:val="singleLevel"/>
    <w:tmpl w:val="D7E44CF6"/>
    <w:lvl w:ilvl="0" w:tentative="0">
      <w:start w:val="1"/>
      <w:numFmt w:val="decimal"/>
      <w:lvlText w:val="%1."/>
      <w:lvlJc w:val="left"/>
      <w:pPr>
        <w:tabs>
          <w:tab w:val="left" w:pos="312"/>
        </w:tabs>
      </w:pPr>
    </w:lvl>
  </w:abstractNum>
  <w:abstractNum w:abstractNumId="3">
    <w:nsid w:val="E1A51B01"/>
    <w:multiLevelType w:val="singleLevel"/>
    <w:tmpl w:val="E1A51B01"/>
    <w:lvl w:ilvl="0" w:tentative="0">
      <w:start w:val="1"/>
      <w:numFmt w:val="decimal"/>
      <w:lvlText w:val="%1."/>
      <w:lvlJc w:val="left"/>
      <w:pPr>
        <w:tabs>
          <w:tab w:val="left" w:pos="312"/>
        </w:tabs>
      </w:pPr>
    </w:lvl>
  </w:abstractNum>
  <w:abstractNum w:abstractNumId="4">
    <w:nsid w:val="F856D7E3"/>
    <w:multiLevelType w:val="singleLevel"/>
    <w:tmpl w:val="F856D7E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56"/>
    <w:rsid w:val="00002B13"/>
    <w:rsid w:val="000129FF"/>
    <w:rsid w:val="000705C6"/>
    <w:rsid w:val="0008587B"/>
    <w:rsid w:val="00094962"/>
    <w:rsid w:val="000B129C"/>
    <w:rsid w:val="000C556F"/>
    <w:rsid w:val="00130CD3"/>
    <w:rsid w:val="00152429"/>
    <w:rsid w:val="001931C5"/>
    <w:rsid w:val="001A2BB0"/>
    <w:rsid w:val="001B33F5"/>
    <w:rsid w:val="001C1143"/>
    <w:rsid w:val="001D0F79"/>
    <w:rsid w:val="00204897"/>
    <w:rsid w:val="00215B74"/>
    <w:rsid w:val="00222DF1"/>
    <w:rsid w:val="002308F2"/>
    <w:rsid w:val="00253948"/>
    <w:rsid w:val="00263328"/>
    <w:rsid w:val="002D1333"/>
    <w:rsid w:val="00315102"/>
    <w:rsid w:val="00327EB3"/>
    <w:rsid w:val="0034533D"/>
    <w:rsid w:val="00357620"/>
    <w:rsid w:val="0037282C"/>
    <w:rsid w:val="00386061"/>
    <w:rsid w:val="003E09A3"/>
    <w:rsid w:val="00405A4E"/>
    <w:rsid w:val="00431170"/>
    <w:rsid w:val="0047602C"/>
    <w:rsid w:val="004E08A4"/>
    <w:rsid w:val="004E3FAB"/>
    <w:rsid w:val="00552D11"/>
    <w:rsid w:val="0055672C"/>
    <w:rsid w:val="00561FE0"/>
    <w:rsid w:val="005636F9"/>
    <w:rsid w:val="00566D8B"/>
    <w:rsid w:val="00570938"/>
    <w:rsid w:val="005866AE"/>
    <w:rsid w:val="00596197"/>
    <w:rsid w:val="005A0229"/>
    <w:rsid w:val="005A2019"/>
    <w:rsid w:val="005F4492"/>
    <w:rsid w:val="00625203"/>
    <w:rsid w:val="00630841"/>
    <w:rsid w:val="00672486"/>
    <w:rsid w:val="006A1DB2"/>
    <w:rsid w:val="006D2B99"/>
    <w:rsid w:val="006D5B06"/>
    <w:rsid w:val="006E257B"/>
    <w:rsid w:val="00745C99"/>
    <w:rsid w:val="00782668"/>
    <w:rsid w:val="007851DB"/>
    <w:rsid w:val="007D4B66"/>
    <w:rsid w:val="007F0C80"/>
    <w:rsid w:val="00850469"/>
    <w:rsid w:val="008547E2"/>
    <w:rsid w:val="008661B7"/>
    <w:rsid w:val="00885093"/>
    <w:rsid w:val="00886CDD"/>
    <w:rsid w:val="008E76EA"/>
    <w:rsid w:val="0092098D"/>
    <w:rsid w:val="00921701"/>
    <w:rsid w:val="00923317"/>
    <w:rsid w:val="00942311"/>
    <w:rsid w:val="009561C0"/>
    <w:rsid w:val="00961F22"/>
    <w:rsid w:val="00967E15"/>
    <w:rsid w:val="009811A8"/>
    <w:rsid w:val="009A0C3B"/>
    <w:rsid w:val="009B5122"/>
    <w:rsid w:val="009D0207"/>
    <w:rsid w:val="009D1233"/>
    <w:rsid w:val="009F438C"/>
    <w:rsid w:val="00A15B9C"/>
    <w:rsid w:val="00A16E2B"/>
    <w:rsid w:val="00A40262"/>
    <w:rsid w:val="00A53B08"/>
    <w:rsid w:val="00A56681"/>
    <w:rsid w:val="00A6287D"/>
    <w:rsid w:val="00A715D2"/>
    <w:rsid w:val="00A96FD1"/>
    <w:rsid w:val="00AA5E84"/>
    <w:rsid w:val="00AC67B4"/>
    <w:rsid w:val="00AD001B"/>
    <w:rsid w:val="00AD1268"/>
    <w:rsid w:val="00B04463"/>
    <w:rsid w:val="00B06921"/>
    <w:rsid w:val="00B20F56"/>
    <w:rsid w:val="00B279DD"/>
    <w:rsid w:val="00B72E1F"/>
    <w:rsid w:val="00B82B5B"/>
    <w:rsid w:val="00B94AD9"/>
    <w:rsid w:val="00BB4AB4"/>
    <w:rsid w:val="00BD79B9"/>
    <w:rsid w:val="00C000AF"/>
    <w:rsid w:val="00C17768"/>
    <w:rsid w:val="00C23265"/>
    <w:rsid w:val="00C95EFB"/>
    <w:rsid w:val="00CC0FBD"/>
    <w:rsid w:val="00CC79AA"/>
    <w:rsid w:val="00CE5A1A"/>
    <w:rsid w:val="00D0603D"/>
    <w:rsid w:val="00D3419C"/>
    <w:rsid w:val="00D47071"/>
    <w:rsid w:val="00D66105"/>
    <w:rsid w:val="00DA1FB8"/>
    <w:rsid w:val="00DB132E"/>
    <w:rsid w:val="00DD075D"/>
    <w:rsid w:val="00E13F5F"/>
    <w:rsid w:val="00E42422"/>
    <w:rsid w:val="00E51D4A"/>
    <w:rsid w:val="00E730D6"/>
    <w:rsid w:val="00EA0D9C"/>
    <w:rsid w:val="00EB3EAD"/>
    <w:rsid w:val="00EB4836"/>
    <w:rsid w:val="00F3756A"/>
    <w:rsid w:val="00F44E47"/>
    <w:rsid w:val="00F61823"/>
    <w:rsid w:val="00FC7A14"/>
    <w:rsid w:val="0154066D"/>
    <w:rsid w:val="01631065"/>
    <w:rsid w:val="03201D72"/>
    <w:rsid w:val="03CE3279"/>
    <w:rsid w:val="03F50938"/>
    <w:rsid w:val="04024665"/>
    <w:rsid w:val="05065E88"/>
    <w:rsid w:val="05812D56"/>
    <w:rsid w:val="063005E0"/>
    <w:rsid w:val="068628FD"/>
    <w:rsid w:val="06D87F00"/>
    <w:rsid w:val="06E82BC0"/>
    <w:rsid w:val="06FC5D35"/>
    <w:rsid w:val="071A0C9A"/>
    <w:rsid w:val="0848424F"/>
    <w:rsid w:val="091A1C74"/>
    <w:rsid w:val="09A96DA8"/>
    <w:rsid w:val="0A890E69"/>
    <w:rsid w:val="0B7F65F3"/>
    <w:rsid w:val="0BB84567"/>
    <w:rsid w:val="0BC9222F"/>
    <w:rsid w:val="0C521B3B"/>
    <w:rsid w:val="0C664445"/>
    <w:rsid w:val="0CBE34B1"/>
    <w:rsid w:val="0D1B0222"/>
    <w:rsid w:val="0D2600DF"/>
    <w:rsid w:val="0E424997"/>
    <w:rsid w:val="0F072445"/>
    <w:rsid w:val="0F0A38A8"/>
    <w:rsid w:val="0F174312"/>
    <w:rsid w:val="0F3B5523"/>
    <w:rsid w:val="0F45343F"/>
    <w:rsid w:val="0F614878"/>
    <w:rsid w:val="0F721BFE"/>
    <w:rsid w:val="0F790468"/>
    <w:rsid w:val="0F7D4615"/>
    <w:rsid w:val="10410420"/>
    <w:rsid w:val="10956F5D"/>
    <w:rsid w:val="10CD3A0E"/>
    <w:rsid w:val="11117B93"/>
    <w:rsid w:val="111D2E29"/>
    <w:rsid w:val="115A782C"/>
    <w:rsid w:val="117C43B3"/>
    <w:rsid w:val="11B302E3"/>
    <w:rsid w:val="11EE0E23"/>
    <w:rsid w:val="123E51DF"/>
    <w:rsid w:val="127224D3"/>
    <w:rsid w:val="128E078D"/>
    <w:rsid w:val="12A575BA"/>
    <w:rsid w:val="12F71184"/>
    <w:rsid w:val="146E5F36"/>
    <w:rsid w:val="14D34C0E"/>
    <w:rsid w:val="14F757A9"/>
    <w:rsid w:val="15BE2886"/>
    <w:rsid w:val="16253FA2"/>
    <w:rsid w:val="166535D2"/>
    <w:rsid w:val="16E94131"/>
    <w:rsid w:val="17383890"/>
    <w:rsid w:val="17664EB9"/>
    <w:rsid w:val="190E4074"/>
    <w:rsid w:val="191F7BC5"/>
    <w:rsid w:val="19371B73"/>
    <w:rsid w:val="193C4055"/>
    <w:rsid w:val="19AB4C89"/>
    <w:rsid w:val="1A735A27"/>
    <w:rsid w:val="1AA53654"/>
    <w:rsid w:val="1ACC6F61"/>
    <w:rsid w:val="1B057552"/>
    <w:rsid w:val="1B635C04"/>
    <w:rsid w:val="1BD90ABF"/>
    <w:rsid w:val="1C1240DE"/>
    <w:rsid w:val="1C2F3DC1"/>
    <w:rsid w:val="1C3413C6"/>
    <w:rsid w:val="1D157165"/>
    <w:rsid w:val="1DE069DD"/>
    <w:rsid w:val="1DE63944"/>
    <w:rsid w:val="1DF12CF2"/>
    <w:rsid w:val="1E1360E2"/>
    <w:rsid w:val="1E242060"/>
    <w:rsid w:val="1E64611B"/>
    <w:rsid w:val="1ED147AB"/>
    <w:rsid w:val="1FDA4803"/>
    <w:rsid w:val="204139DC"/>
    <w:rsid w:val="20FA71B0"/>
    <w:rsid w:val="21323D59"/>
    <w:rsid w:val="21AD159D"/>
    <w:rsid w:val="22270E83"/>
    <w:rsid w:val="22722522"/>
    <w:rsid w:val="2365199B"/>
    <w:rsid w:val="23B97EED"/>
    <w:rsid w:val="23D140EE"/>
    <w:rsid w:val="23DE349B"/>
    <w:rsid w:val="24094365"/>
    <w:rsid w:val="24607851"/>
    <w:rsid w:val="24F35127"/>
    <w:rsid w:val="25C45970"/>
    <w:rsid w:val="287034A5"/>
    <w:rsid w:val="28793555"/>
    <w:rsid w:val="28926BC7"/>
    <w:rsid w:val="292B4C14"/>
    <w:rsid w:val="2963043B"/>
    <w:rsid w:val="299B7E56"/>
    <w:rsid w:val="299F75C0"/>
    <w:rsid w:val="29BE0129"/>
    <w:rsid w:val="29C0531A"/>
    <w:rsid w:val="2A053724"/>
    <w:rsid w:val="2A110668"/>
    <w:rsid w:val="2B705AC8"/>
    <w:rsid w:val="2B96504D"/>
    <w:rsid w:val="2BBA30DD"/>
    <w:rsid w:val="2C4756C3"/>
    <w:rsid w:val="2C5800DB"/>
    <w:rsid w:val="2D603A23"/>
    <w:rsid w:val="2D835841"/>
    <w:rsid w:val="2DB74CFC"/>
    <w:rsid w:val="2E490356"/>
    <w:rsid w:val="2E6828C4"/>
    <w:rsid w:val="2EA45CE6"/>
    <w:rsid w:val="2EA4606A"/>
    <w:rsid w:val="2F5044B9"/>
    <w:rsid w:val="2FC2495D"/>
    <w:rsid w:val="301126F6"/>
    <w:rsid w:val="313F429A"/>
    <w:rsid w:val="31CA3DF6"/>
    <w:rsid w:val="324D1BE5"/>
    <w:rsid w:val="32EA69EC"/>
    <w:rsid w:val="33773E34"/>
    <w:rsid w:val="34CD73E6"/>
    <w:rsid w:val="350676A7"/>
    <w:rsid w:val="35AB7941"/>
    <w:rsid w:val="360F7013"/>
    <w:rsid w:val="3742388F"/>
    <w:rsid w:val="37606CBB"/>
    <w:rsid w:val="37A90CDA"/>
    <w:rsid w:val="38116C18"/>
    <w:rsid w:val="388375CF"/>
    <w:rsid w:val="38960E54"/>
    <w:rsid w:val="38FF139C"/>
    <w:rsid w:val="3907177B"/>
    <w:rsid w:val="399D4A20"/>
    <w:rsid w:val="39A148A4"/>
    <w:rsid w:val="39F37C09"/>
    <w:rsid w:val="3A88648F"/>
    <w:rsid w:val="3B1A2672"/>
    <w:rsid w:val="3B804EE1"/>
    <w:rsid w:val="3BB63619"/>
    <w:rsid w:val="3BCA5E41"/>
    <w:rsid w:val="3BCC3344"/>
    <w:rsid w:val="3CA74E36"/>
    <w:rsid w:val="3D517100"/>
    <w:rsid w:val="3D8B4F0D"/>
    <w:rsid w:val="3E071564"/>
    <w:rsid w:val="3E084AD8"/>
    <w:rsid w:val="3E297CFB"/>
    <w:rsid w:val="3E9C3D2E"/>
    <w:rsid w:val="3EA277FE"/>
    <w:rsid w:val="3EE00F7D"/>
    <w:rsid w:val="3F1B0608"/>
    <w:rsid w:val="3FBF61DA"/>
    <w:rsid w:val="40AC5417"/>
    <w:rsid w:val="40D90F63"/>
    <w:rsid w:val="4232768F"/>
    <w:rsid w:val="42525328"/>
    <w:rsid w:val="426501D2"/>
    <w:rsid w:val="42EF4736"/>
    <w:rsid w:val="43BC620C"/>
    <w:rsid w:val="43E26533"/>
    <w:rsid w:val="4443358D"/>
    <w:rsid w:val="45043D41"/>
    <w:rsid w:val="45433C0E"/>
    <w:rsid w:val="45866C54"/>
    <w:rsid w:val="45EF463D"/>
    <w:rsid w:val="462847B9"/>
    <w:rsid w:val="467B7A11"/>
    <w:rsid w:val="469628EA"/>
    <w:rsid w:val="469D76B8"/>
    <w:rsid w:val="46DB6A0A"/>
    <w:rsid w:val="47225059"/>
    <w:rsid w:val="4831007D"/>
    <w:rsid w:val="48940292"/>
    <w:rsid w:val="491D05BF"/>
    <w:rsid w:val="49E5142E"/>
    <w:rsid w:val="49E9302A"/>
    <w:rsid w:val="4AC4149D"/>
    <w:rsid w:val="4B502959"/>
    <w:rsid w:val="4B785263"/>
    <w:rsid w:val="4BE846A6"/>
    <w:rsid w:val="4C356D3A"/>
    <w:rsid w:val="4D230A00"/>
    <w:rsid w:val="4D2F2755"/>
    <w:rsid w:val="4DA574CC"/>
    <w:rsid w:val="4E3B758F"/>
    <w:rsid w:val="4EA24B74"/>
    <w:rsid w:val="4ED05D63"/>
    <w:rsid w:val="4F5A2422"/>
    <w:rsid w:val="4F8125C6"/>
    <w:rsid w:val="4F996AA4"/>
    <w:rsid w:val="4FFD38B4"/>
    <w:rsid w:val="50E347F5"/>
    <w:rsid w:val="51660277"/>
    <w:rsid w:val="51F440D8"/>
    <w:rsid w:val="520F2153"/>
    <w:rsid w:val="52FF2C14"/>
    <w:rsid w:val="53013A7E"/>
    <w:rsid w:val="538F57B8"/>
    <w:rsid w:val="53DD3192"/>
    <w:rsid w:val="5486041D"/>
    <w:rsid w:val="548634FA"/>
    <w:rsid w:val="54D066B8"/>
    <w:rsid w:val="54EF21B8"/>
    <w:rsid w:val="54F90BE2"/>
    <w:rsid w:val="56DF27F8"/>
    <w:rsid w:val="56ED35A5"/>
    <w:rsid w:val="577E673C"/>
    <w:rsid w:val="58043370"/>
    <w:rsid w:val="58321734"/>
    <w:rsid w:val="588D1DFC"/>
    <w:rsid w:val="58AE3267"/>
    <w:rsid w:val="590F209D"/>
    <w:rsid w:val="5AB234BE"/>
    <w:rsid w:val="5BBA7F4F"/>
    <w:rsid w:val="5C055582"/>
    <w:rsid w:val="5C0A37D5"/>
    <w:rsid w:val="5C2945E6"/>
    <w:rsid w:val="5C634CB6"/>
    <w:rsid w:val="5C8974AB"/>
    <w:rsid w:val="5DDF45D4"/>
    <w:rsid w:val="5E44504D"/>
    <w:rsid w:val="5E8309B7"/>
    <w:rsid w:val="5F557932"/>
    <w:rsid w:val="5FDE6216"/>
    <w:rsid w:val="60334422"/>
    <w:rsid w:val="605704A4"/>
    <w:rsid w:val="60700312"/>
    <w:rsid w:val="60A62F92"/>
    <w:rsid w:val="61236FCC"/>
    <w:rsid w:val="61B218D5"/>
    <w:rsid w:val="61B37DF2"/>
    <w:rsid w:val="61F007F8"/>
    <w:rsid w:val="61F26CFD"/>
    <w:rsid w:val="620268FD"/>
    <w:rsid w:val="624F58CB"/>
    <w:rsid w:val="630E2AF1"/>
    <w:rsid w:val="634E53C8"/>
    <w:rsid w:val="634F36FA"/>
    <w:rsid w:val="636921FD"/>
    <w:rsid w:val="636F1143"/>
    <w:rsid w:val="64843F2C"/>
    <w:rsid w:val="648F6B2A"/>
    <w:rsid w:val="65264924"/>
    <w:rsid w:val="65551095"/>
    <w:rsid w:val="65BA46A3"/>
    <w:rsid w:val="6814402C"/>
    <w:rsid w:val="686E17F6"/>
    <w:rsid w:val="6A444FCA"/>
    <w:rsid w:val="6A4716B8"/>
    <w:rsid w:val="6AEF4DCC"/>
    <w:rsid w:val="6B464874"/>
    <w:rsid w:val="6B7972C6"/>
    <w:rsid w:val="6BD75AA4"/>
    <w:rsid w:val="6C7F71EC"/>
    <w:rsid w:val="6D571622"/>
    <w:rsid w:val="6D8119E2"/>
    <w:rsid w:val="6E403279"/>
    <w:rsid w:val="6E857C20"/>
    <w:rsid w:val="6F8941C0"/>
    <w:rsid w:val="6F8D4D7D"/>
    <w:rsid w:val="6FD63F06"/>
    <w:rsid w:val="70095DC4"/>
    <w:rsid w:val="700F28D3"/>
    <w:rsid w:val="70F27F0B"/>
    <w:rsid w:val="71092E72"/>
    <w:rsid w:val="71DB041F"/>
    <w:rsid w:val="720C763E"/>
    <w:rsid w:val="72887FBB"/>
    <w:rsid w:val="731C7352"/>
    <w:rsid w:val="735D12DC"/>
    <w:rsid w:val="73E81079"/>
    <w:rsid w:val="74421647"/>
    <w:rsid w:val="74956E1E"/>
    <w:rsid w:val="74CF0729"/>
    <w:rsid w:val="752543E4"/>
    <w:rsid w:val="7555059D"/>
    <w:rsid w:val="75EF1718"/>
    <w:rsid w:val="76E01E74"/>
    <w:rsid w:val="771A5449"/>
    <w:rsid w:val="773D6AA2"/>
    <w:rsid w:val="774E6562"/>
    <w:rsid w:val="77A0681D"/>
    <w:rsid w:val="781B4426"/>
    <w:rsid w:val="78371FD2"/>
    <w:rsid w:val="789D3A80"/>
    <w:rsid w:val="79931017"/>
    <w:rsid w:val="79AA6DDF"/>
    <w:rsid w:val="7A290C7C"/>
    <w:rsid w:val="7AF512C9"/>
    <w:rsid w:val="7BA209AF"/>
    <w:rsid w:val="7C0F3DC4"/>
    <w:rsid w:val="7C421ABB"/>
    <w:rsid w:val="7E261099"/>
    <w:rsid w:val="7E4B63D8"/>
    <w:rsid w:val="7E7B0E5B"/>
    <w:rsid w:val="7F2729D8"/>
    <w:rsid w:val="7F651889"/>
    <w:rsid w:val="7F752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style>
  <w:style w:type="character" w:styleId="7">
    <w:name w:val="FollowedHyperlink"/>
    <w:basedOn w:val="5"/>
    <w:semiHidden/>
    <w:unhideWhenUsed/>
    <w:qFormat/>
    <w:uiPriority w:val="99"/>
    <w:rPr>
      <w:color w:val="800080"/>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Variable"/>
    <w:basedOn w:val="5"/>
    <w:semiHidden/>
    <w:unhideWhenUsed/>
    <w:qFormat/>
    <w:uiPriority w:val="99"/>
  </w:style>
  <w:style w:type="character" w:styleId="11">
    <w:name w:val="Hyperlink"/>
    <w:basedOn w:val="5"/>
    <w:semiHidden/>
    <w:unhideWhenUsed/>
    <w:qFormat/>
    <w:uiPriority w:val="99"/>
    <w:rPr>
      <w:color w:val="0000FF"/>
      <w:u w:val="none"/>
    </w:rPr>
  </w:style>
  <w:style w:type="character" w:styleId="12">
    <w:name w:val="HTML Code"/>
    <w:basedOn w:val="5"/>
    <w:semiHidden/>
    <w:unhideWhenUsed/>
    <w:qFormat/>
    <w:uiPriority w:val="99"/>
    <w:rPr>
      <w:rFonts w:ascii="Courier New" w:hAnsi="Courier New"/>
      <w:sz w:val="20"/>
    </w:rPr>
  </w:style>
  <w:style w:type="character" w:styleId="13">
    <w:name w:val="HTML Cite"/>
    <w:basedOn w:val="5"/>
    <w:semiHidden/>
    <w:unhideWhenUsed/>
    <w:qFormat/>
    <w:uiPriority w:val="99"/>
  </w:style>
  <w:style w:type="character" w:customStyle="1" w:styleId="14">
    <w:name w:val="页眉 字符"/>
    <w:basedOn w:val="5"/>
    <w:link w:val="3"/>
    <w:qFormat/>
    <w:uiPriority w:val="99"/>
    <w:rPr>
      <w:rFonts w:ascii="Calibri" w:hAnsi="Calibri" w:eastAsia="宋体" w:cs="Times New Roman"/>
      <w:sz w:val="18"/>
      <w:szCs w:val="18"/>
    </w:rPr>
  </w:style>
  <w:style w:type="character" w:customStyle="1" w:styleId="15">
    <w:name w:val="页脚 字符"/>
    <w:basedOn w:val="5"/>
    <w:link w:val="2"/>
    <w:qFormat/>
    <w:uiPriority w:val="99"/>
    <w:rPr>
      <w:rFonts w:ascii="Calibri" w:hAnsi="Calibri" w:eastAsia="宋体" w:cs="Times New Roman"/>
      <w:sz w:val="18"/>
      <w:szCs w:val="18"/>
    </w:rPr>
  </w:style>
  <w:style w:type="paragraph" w:styleId="16">
    <w:name w:val="List Paragraph"/>
    <w:basedOn w:val="1"/>
    <w:qFormat/>
    <w:uiPriority w:val="99"/>
    <w:pPr>
      <w:ind w:firstLine="420" w:firstLineChars="200"/>
    </w:pPr>
  </w:style>
  <w:style w:type="character" w:customStyle="1" w:styleId="17">
    <w:name w:val="x-tab-strip-text"/>
    <w:basedOn w:val="5"/>
    <w:qFormat/>
    <w:uiPriority w:val="0"/>
    <w:rPr>
      <w:color w:val="15428B"/>
    </w:rPr>
  </w:style>
  <w:style w:type="character" w:customStyle="1" w:styleId="18">
    <w:name w:val="x-tab-strip-text1"/>
    <w:basedOn w:val="5"/>
    <w:qFormat/>
    <w:uiPriority w:val="0"/>
    <w:rPr>
      <w:rFonts w:ascii="Tahoma" w:hAnsi="Tahoma" w:eastAsia="Tahoma" w:cs="Tahoma"/>
      <w:color w:val="416AA3"/>
      <w:sz w:val="16"/>
      <w:szCs w:val="16"/>
    </w:rPr>
  </w:style>
  <w:style w:type="character" w:customStyle="1" w:styleId="19">
    <w:name w:val="x-tab-strip-text2"/>
    <w:basedOn w:val="5"/>
    <w:qFormat/>
    <w:uiPriority w:val="0"/>
  </w:style>
  <w:style w:type="character" w:customStyle="1" w:styleId="20">
    <w:name w:val="x-tab-strip-text3"/>
    <w:basedOn w:val="5"/>
    <w:qFormat/>
    <w:uiPriority w:val="0"/>
    <w:rPr>
      <w:b/>
      <w:color w:val="15428B"/>
    </w:rPr>
  </w:style>
  <w:style w:type="character" w:customStyle="1" w:styleId="21">
    <w:name w:val="x-tab-strip-text4"/>
    <w:basedOn w:val="5"/>
    <w:qFormat/>
    <w:uiPriority w:val="0"/>
  </w:style>
  <w:style w:type="character" w:customStyle="1" w:styleId="22">
    <w:name w:val="x-tab-strip-text5"/>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387</Words>
  <Characters>2209</Characters>
  <Lines>18</Lines>
  <Paragraphs>5</Paragraphs>
  <TotalTime>23</TotalTime>
  <ScaleCrop>false</ScaleCrop>
  <LinksUpToDate>false</LinksUpToDate>
  <CharactersWithSpaces>2591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2019-06-27T09:15:00Z</dcterms:created>
  <dc:creator>王旭</dc:creator>
  <cp:lastModifiedBy>李方延</cp:lastModifiedBy>
  <cp:lastPrinted>2021-05-07T06:17:00Z</cp:lastPrinted>
  <dcterms:modified xsi:type="dcterms:W3CDTF">2021-05-27T00:09:04Z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221145EC7A4F4B28BC2B231F4BF468D2</vt:lpwstr>
  </property>
</Properties>
</file>