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5" w:rsidRDefault="00787734">
      <w:pPr>
        <w:spacing w:line="560" w:lineRule="exact"/>
        <w:rPr>
          <w:rFonts w:ascii="Times New Roman" w:eastAsia="黑体" w:hAnsi="Times New Roman" w:cs="Times New Roman"/>
          <w:b/>
          <w:color w:val="000000"/>
        </w:rPr>
      </w:pPr>
      <w:r>
        <w:rPr>
          <w:rFonts w:ascii="Times New Roman" w:eastAsia="黑体" w:hAnsi="Times New Roman" w:cs="Times New Roman"/>
          <w:b/>
          <w:color w:val="000000"/>
        </w:rPr>
        <w:t>附件</w:t>
      </w:r>
      <w:r>
        <w:rPr>
          <w:rFonts w:ascii="Times New Roman" w:eastAsia="黑体" w:hAnsi="Times New Roman" w:cs="Times New Roman"/>
          <w:b/>
          <w:color w:val="000000"/>
        </w:rPr>
        <w:t>1</w:t>
      </w:r>
    </w:p>
    <w:p w:rsidR="006E03E5" w:rsidRDefault="00787734">
      <w:pPr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38"/>
          <w:szCs w:val="38"/>
        </w:rPr>
      </w:pPr>
      <w:r>
        <w:rPr>
          <w:rFonts w:ascii="Times New Roman" w:eastAsia="方正黑体简体" w:hAnsi="Times New Roman" w:cs="Times New Roman"/>
          <w:b/>
          <w:color w:val="000000"/>
        </w:rPr>
        <w:tab/>
      </w:r>
      <w:r>
        <w:rPr>
          <w:rFonts w:ascii="Times New Roman" w:eastAsia="方正小标宋简体" w:hAnsi="Times New Roman" w:cs="Times New Roman"/>
          <w:b/>
          <w:bCs/>
          <w:sz w:val="38"/>
          <w:szCs w:val="38"/>
        </w:rPr>
        <w:t>中共南充市委党校</w:t>
      </w:r>
      <w:r>
        <w:rPr>
          <w:rFonts w:ascii="Times New Roman" w:eastAsia="方正小标宋简体" w:hAnsi="Times New Roman" w:cs="Times New Roman"/>
          <w:b/>
          <w:bCs/>
          <w:sz w:val="38"/>
          <w:szCs w:val="38"/>
        </w:rPr>
        <w:t>202</w:t>
      </w:r>
      <w:r>
        <w:rPr>
          <w:rFonts w:ascii="Times New Roman" w:eastAsia="方正小标宋简体" w:hAnsi="Times New Roman" w:cs="Times New Roman"/>
          <w:b/>
          <w:bCs/>
          <w:sz w:val="38"/>
          <w:szCs w:val="38"/>
        </w:rPr>
        <w:t>1</w:t>
      </w:r>
      <w:r>
        <w:rPr>
          <w:rFonts w:ascii="Times New Roman" w:eastAsia="方正小标宋简体" w:hAnsi="Times New Roman" w:cs="Times New Roman"/>
          <w:b/>
          <w:bCs/>
          <w:sz w:val="38"/>
          <w:szCs w:val="38"/>
        </w:rPr>
        <w:t>年公开</w:t>
      </w:r>
      <w:r>
        <w:rPr>
          <w:rFonts w:ascii="Times New Roman" w:eastAsia="方正小标宋简体" w:hAnsi="Times New Roman" w:cs="Times New Roman"/>
          <w:b/>
          <w:bCs/>
          <w:sz w:val="38"/>
          <w:szCs w:val="38"/>
        </w:rPr>
        <w:t>考调</w:t>
      </w:r>
      <w:r>
        <w:rPr>
          <w:rFonts w:ascii="Times New Roman" w:eastAsia="方正小标宋简体" w:hAnsi="Times New Roman" w:cs="Times New Roman"/>
          <w:b/>
          <w:bCs/>
          <w:sz w:val="38"/>
          <w:szCs w:val="38"/>
        </w:rPr>
        <w:t>事业单位工作人员岗位和条件要求一览表</w:t>
      </w:r>
    </w:p>
    <w:tbl>
      <w:tblPr>
        <w:tblW w:w="130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648"/>
        <w:gridCol w:w="1838"/>
        <w:gridCol w:w="2325"/>
        <w:gridCol w:w="4275"/>
        <w:gridCol w:w="1412"/>
        <w:gridCol w:w="1854"/>
      </w:tblGrid>
      <w:tr w:rsidR="006E03E5">
        <w:trPr>
          <w:trHeight w:val="763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对象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及范围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 w:rsidP="009A7789">
            <w:pPr>
              <w:spacing w:line="300" w:lineRule="exact"/>
              <w:ind w:left="240" w:hangingChars="100" w:hanging="240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专业条件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ascii="Times New Roman" w:eastAsia="方正黑体_GBK" w:hAnsi="Times New Roman" w:cs="Times New Roman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E03E5">
        <w:trPr>
          <w:trHeight w:val="883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专技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面向全省</w:t>
            </w:r>
          </w:p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面向全省县级及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以上机关事业单位，具有公务员（参公管理人员）身份或全额拨款事业单位事业干部身份，且在编在岗满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年的人员</w:t>
            </w:r>
          </w:p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见公告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大学本科及以上学历，并取得相应学位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本科：会计学、财务管理</w:t>
            </w:r>
          </w:p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研究生：会计学、财务管理、财务学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岁以下（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198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日以后出生）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专业技术岗</w:t>
            </w:r>
          </w:p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事业编制</w:t>
            </w:r>
          </w:p>
        </w:tc>
      </w:tr>
      <w:tr w:rsidR="006E03E5">
        <w:trPr>
          <w:trHeight w:val="83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专技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大学本科及以上学历，并取得相应学位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本科：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信息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安全、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网络工程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、应用电子技术教育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计算机科学与技术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电子与计算机工程</w:t>
            </w:r>
          </w:p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研究生：计算机科学与技术、计算机应用技术、计算机网络与信息安全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专业技术岗</w:t>
            </w:r>
          </w:p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事业编制</w:t>
            </w:r>
          </w:p>
        </w:tc>
      </w:tr>
      <w:tr w:rsidR="006E03E5">
        <w:trPr>
          <w:trHeight w:val="103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教师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硕士研究生及以上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，并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取得相应学位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哲学、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马克思主义哲学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、中国哲学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、国学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；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或者专业不对口，但在国学研究上具有显著学术成果的。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专业技术岗</w:t>
            </w:r>
          </w:p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事业编制</w:t>
            </w:r>
          </w:p>
          <w:p w:rsidR="006E03E5" w:rsidRDefault="00787734">
            <w:pPr>
              <w:spacing w:line="260" w:lineRule="exact"/>
              <w:jc w:val="center"/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sz w:val="18"/>
                <w:szCs w:val="18"/>
              </w:rPr>
              <w:t>专业不对口的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需提供学术成果原件</w:t>
            </w:r>
          </w:p>
        </w:tc>
      </w:tr>
      <w:tr w:rsidR="006E03E5">
        <w:trPr>
          <w:trHeight w:val="13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教师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硕士研究生及以上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，并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取得相应学位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党的建设、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党的历史与理论、国外马克思主义研究、马克思主义基本理论、马克思主义中国化研究、马克思主义理论、中共党史、党内法规学、马克思主义发展史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专业技术岗</w:t>
            </w:r>
          </w:p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事业编制</w:t>
            </w:r>
          </w:p>
        </w:tc>
      </w:tr>
      <w:tr w:rsidR="006E03E5">
        <w:trPr>
          <w:trHeight w:val="187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教师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硕士研究生及以上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，并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取得相应学位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法学、国际法学、海洋法学、环境与资源保护法学、监察法学、金融法学、金融服务法、经济法学、劳动法学与社会保障法学、民商法学、商法、社会法学、诉讼法学、网络法学、宪法学与行政法学、刑法学、证据法学、法律、法律（法学）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6E03E5"/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专业技术岗</w:t>
            </w:r>
          </w:p>
          <w:p w:rsidR="006E03E5" w:rsidRDefault="00787734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18"/>
                <w:szCs w:val="18"/>
              </w:rPr>
              <w:t>事业编制</w:t>
            </w:r>
          </w:p>
        </w:tc>
      </w:tr>
    </w:tbl>
    <w:p w:rsidR="006E03E5" w:rsidRDefault="006E03E5">
      <w:pPr>
        <w:rPr>
          <w:rFonts w:ascii="Times New Roman" w:eastAsia="方正黑体简体" w:hAnsi="Times New Roman" w:cs="Times New Roman"/>
          <w:b/>
          <w:color w:val="000000"/>
        </w:rPr>
        <w:sectPr w:rsidR="006E03E5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1701" w:right="1383" w:bottom="1134" w:left="1440" w:header="851" w:footer="992" w:gutter="0"/>
          <w:cols w:space="720"/>
          <w:rtlGutter/>
          <w:docGrid w:type="lines" w:linePitch="436"/>
        </w:sectPr>
      </w:pPr>
    </w:p>
    <w:p w:rsidR="006E03E5" w:rsidRDefault="00787734">
      <w:pPr>
        <w:spacing w:line="300" w:lineRule="exact"/>
        <w:jc w:val="left"/>
        <w:textAlignment w:val="center"/>
        <w:rPr>
          <w:rFonts w:ascii="Times New Roman" w:eastAsia="方正黑体简体" w:hAnsi="Times New Roman" w:cs="Times New Roman"/>
          <w:b/>
          <w:color w:val="000000"/>
        </w:rPr>
      </w:pPr>
      <w:r>
        <w:rPr>
          <w:rFonts w:ascii="Times New Roman" w:eastAsia="方正黑体简体" w:hAnsi="Times New Roman" w:cs="Times New Roman"/>
          <w:b/>
          <w:color w:val="000000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color w:val="000000"/>
        </w:rPr>
        <w:t>2</w:t>
      </w:r>
    </w:p>
    <w:p w:rsidR="006E03E5" w:rsidRDefault="00787734">
      <w:pPr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中共南充市委党校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1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年公开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考调</w:t>
      </w:r>
    </w:p>
    <w:p w:rsidR="006E03E5" w:rsidRDefault="00787734" w:rsidP="009A7789">
      <w:pPr>
        <w:snapToGrid w:val="0"/>
        <w:spacing w:afterLines="50" w:line="7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事业单位工作人员报名表</w:t>
      </w:r>
    </w:p>
    <w:tbl>
      <w:tblPr>
        <w:tblW w:w="9619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0"/>
        <w:gridCol w:w="941"/>
        <w:gridCol w:w="120"/>
        <w:gridCol w:w="806"/>
        <w:gridCol w:w="478"/>
        <w:gridCol w:w="374"/>
        <w:gridCol w:w="1035"/>
        <w:gridCol w:w="1219"/>
        <w:gridCol w:w="30"/>
        <w:gridCol w:w="985"/>
        <w:gridCol w:w="1961"/>
      </w:tblGrid>
      <w:tr w:rsidR="006E03E5">
        <w:trPr>
          <w:trHeight w:val="900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名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出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生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月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照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片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寸彩色免冠）</w:t>
            </w:r>
          </w:p>
        </w:tc>
      </w:tr>
      <w:tr w:rsidR="006E03E5">
        <w:trPr>
          <w:trHeight w:val="960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民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族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籍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贯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健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康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状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况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</w:tr>
      <w:tr w:rsidR="006E03E5">
        <w:trPr>
          <w:trHeight w:val="885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政治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面貌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参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工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时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间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现级别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（职称）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</w:tr>
      <w:tr w:rsidR="006E03E5">
        <w:trPr>
          <w:trHeight w:val="890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全日制教育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学历、学位</w:t>
            </w: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4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845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在职教育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学历、学位</w:t>
            </w: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4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845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现工作单位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及职务</w:t>
            </w:r>
          </w:p>
        </w:tc>
        <w:tc>
          <w:tcPr>
            <w:tcW w:w="3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联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系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电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话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815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报考单位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及岗位</w:t>
            </w:r>
          </w:p>
        </w:tc>
        <w:tc>
          <w:tcPr>
            <w:tcW w:w="3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身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份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证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3847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个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人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简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历</w:t>
            </w:r>
          </w:p>
        </w:tc>
        <w:tc>
          <w:tcPr>
            <w:tcW w:w="7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1795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奖惩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情况</w:t>
            </w:r>
          </w:p>
        </w:tc>
        <w:tc>
          <w:tcPr>
            <w:tcW w:w="7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1597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lastRenderedPageBreak/>
              <w:t>近两年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年度考核</w:t>
            </w:r>
          </w:p>
          <w:p w:rsidR="006E03E5" w:rsidRDefault="007877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结果</w:t>
            </w:r>
          </w:p>
        </w:tc>
        <w:tc>
          <w:tcPr>
            <w:tcW w:w="7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2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6E03E5">
        <w:trPr>
          <w:trHeight w:val="830"/>
          <w:jc w:val="center"/>
        </w:trPr>
        <w:tc>
          <w:tcPr>
            <w:tcW w:w="1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家庭主要成员及重要社会关系（配偶、子女、父母）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称谓</w:t>
            </w: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年龄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政治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面貌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是否有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回避关系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工作单位及职务</w:t>
            </w:r>
          </w:p>
        </w:tc>
      </w:tr>
      <w:tr w:rsidR="006E03E5">
        <w:trPr>
          <w:trHeight w:val="705"/>
          <w:jc w:val="center"/>
        </w:trPr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3E5" w:rsidRDefault="006E03E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</w:p>
        </w:tc>
      </w:tr>
      <w:tr w:rsidR="006E03E5">
        <w:trPr>
          <w:trHeight w:val="700"/>
          <w:jc w:val="center"/>
        </w:trPr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3E5" w:rsidRDefault="006E03E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</w:p>
        </w:tc>
      </w:tr>
      <w:tr w:rsidR="006E03E5">
        <w:trPr>
          <w:trHeight w:val="625"/>
          <w:jc w:val="center"/>
        </w:trPr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3E5" w:rsidRDefault="006E03E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</w:p>
        </w:tc>
      </w:tr>
      <w:tr w:rsidR="006E03E5">
        <w:trPr>
          <w:trHeight w:val="607"/>
          <w:jc w:val="center"/>
        </w:trPr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3E5" w:rsidRDefault="006E03E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</w:p>
        </w:tc>
      </w:tr>
      <w:tr w:rsidR="006E03E5">
        <w:trPr>
          <w:trHeight w:val="501"/>
          <w:jc w:val="center"/>
        </w:trPr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/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6E03E5">
            <w:pPr>
              <w:spacing w:line="360" w:lineRule="exact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3E5" w:rsidRDefault="006E03E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</w:p>
        </w:tc>
      </w:tr>
      <w:tr w:rsidR="006E03E5">
        <w:trPr>
          <w:trHeight w:val="2443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所在单位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意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见</w:t>
            </w:r>
          </w:p>
        </w:tc>
        <w:tc>
          <w:tcPr>
            <w:tcW w:w="7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（盖章）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日</w:t>
            </w:r>
          </w:p>
        </w:tc>
      </w:tr>
      <w:tr w:rsidR="006E03E5">
        <w:trPr>
          <w:trHeight w:val="2301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干部管理部门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意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见</w:t>
            </w:r>
          </w:p>
        </w:tc>
        <w:tc>
          <w:tcPr>
            <w:tcW w:w="7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（盖章）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                 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日</w:t>
            </w:r>
          </w:p>
        </w:tc>
      </w:tr>
      <w:tr w:rsidR="006E03E5">
        <w:trPr>
          <w:trHeight w:val="1837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资格审查</w:t>
            </w:r>
          </w:p>
          <w:p w:rsidR="006E03E5" w:rsidRDefault="00787734">
            <w:pPr>
              <w:spacing w:line="5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意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 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见</w:t>
            </w:r>
          </w:p>
        </w:tc>
        <w:tc>
          <w:tcPr>
            <w:tcW w:w="79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6E03E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审查人：</w:t>
            </w:r>
          </w:p>
          <w:p w:rsidR="006E03E5" w:rsidRDefault="0078773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日</w:t>
            </w:r>
          </w:p>
        </w:tc>
      </w:tr>
    </w:tbl>
    <w:p w:rsidR="006E03E5" w:rsidRDefault="00787734" w:rsidP="009A7789">
      <w:pPr>
        <w:spacing w:line="300" w:lineRule="exact"/>
        <w:ind w:leftChars="-295" w:left="-944" w:firstLineChars="258" w:firstLine="622"/>
        <w:rPr>
          <w:rFonts w:ascii="Times New Roman" w:eastAsia="楷体" w:hAnsi="Times New Roman" w:cs="Times New Roman"/>
          <w:color w:val="000000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注意事项：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l.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简历含高等院校学习经历和工作经历，时间不得间断；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2.“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奖惩情况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”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中获奖情况填写市级及以上单位（部门）表彰奖励；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3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．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“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年度考核结果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”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填写近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2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年考核情况；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4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．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“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家庭主要成员及重要社会关系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”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按配偶、子女、父母、岳父母或公婆等顺序填写。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5.</w:t>
      </w:r>
      <w:r>
        <w:rPr>
          <w:rFonts w:ascii="Times New Roman" w:eastAsia="楷体" w:hAnsi="Times New Roman" w:cs="Times New Roman"/>
          <w:b/>
          <w:color w:val="000000"/>
          <w:kern w:val="0"/>
          <w:sz w:val="24"/>
        </w:rPr>
        <w:t>干部管理部门一般应为当地组织人事部门，垂管单位的干部管理部门为上级人事主管部门。</w:t>
      </w:r>
    </w:p>
    <w:p w:rsidR="006E03E5" w:rsidRDefault="00787734">
      <w:pPr>
        <w:rPr>
          <w:rFonts w:ascii="Times New Roman" w:eastAsia="方正黑体简体" w:hAnsi="Times New Roman" w:cs="Times New Roman"/>
          <w:b/>
          <w:color w:val="000000"/>
        </w:rPr>
      </w:pPr>
      <w:r>
        <w:rPr>
          <w:rFonts w:ascii="Times New Roman" w:eastAsia="方正黑体简体" w:hAnsi="Times New Roman" w:cs="Times New Roman"/>
          <w:b/>
          <w:color w:val="000000"/>
        </w:rPr>
        <w:br w:type="page"/>
      </w:r>
      <w:r>
        <w:rPr>
          <w:rFonts w:ascii="Times New Roman" w:eastAsia="方正黑体简体" w:hAnsi="Times New Roman" w:cs="Times New Roman"/>
          <w:b/>
          <w:color w:val="000000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color w:val="000000"/>
        </w:rPr>
        <w:t>3</w:t>
      </w:r>
    </w:p>
    <w:p w:rsidR="006E03E5" w:rsidRDefault="006E03E5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6E03E5" w:rsidRDefault="00787734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中共南充市委党校简介</w:t>
      </w:r>
    </w:p>
    <w:p w:rsidR="006E03E5" w:rsidRDefault="006E03E5">
      <w:pPr>
        <w:overflowPunct w:val="0"/>
        <w:spacing w:line="560" w:lineRule="exact"/>
        <w:rPr>
          <w:rFonts w:ascii="Times New Roman" w:eastAsia="方正仿宋简体" w:hAnsi="Times New Roman" w:cs="Times New Roman"/>
          <w:b/>
          <w:spacing w:val="-6"/>
        </w:rPr>
      </w:pPr>
    </w:p>
    <w:p w:rsidR="006E03E5" w:rsidRDefault="00787734">
      <w:pPr>
        <w:overflowPunct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中共南充市委党校（以下简称市委党校）座落在国内闻名的丝绸之城、成渝经济区北部中心城市、成渝城市群区域中心城市和川陕革命老区重要节点城市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——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南充市，校址位于南充市顺庆区西河北路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69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号。</w:t>
      </w:r>
    </w:p>
    <w:p w:rsidR="006E03E5" w:rsidRDefault="00787734">
      <w:pPr>
        <w:overflowPunct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市委党校是中共南充市委领导下的正县级事业单位，为大专体制党校，挂牌南充市行政学院、南充市社会主义学院。其前身是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1950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年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3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月由中共南充地方委员会创办的地委整党训练班，成立至今已有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70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余年历史。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70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年来，在南充市委领导和四川省委党校指导下，历届党校人筚路蓝缕、笔耕不辍，在干部教育培训、哲学社会科学研究、决策咨询等方面取得了显著成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绩，得到社会各界的充分肯定和干部群众的普遍好评。近年来，市委党校多次获评南充市党建调研工作先进单位、南充市脱贫攻坚帮扶先进单位，连续十一届荣获四川省党校系统科研咨政工作组织奖，连续两年被评为中国西部远程教育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“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优秀学习中心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”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，长期保持四川省最佳文明单位称号。</w:t>
      </w:r>
    </w:p>
    <w:p w:rsidR="006E03E5" w:rsidRDefault="00787734">
      <w:pPr>
        <w:overflowPunct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按照省委、市委关于县级党校分类建设工作要求，市委党校将按照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“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国内一流、省内领先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”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的思路，与南充市顺庆区、高坪区、嘉陵区、西充县、蓬安县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5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所县级党校共建市委党校新校区，新校区选址南充市临江新区（全省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3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个省级新区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lastRenderedPageBreak/>
        <w:t>之一），占地面积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800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余亩（含绿化），建筑面积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10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万平方米，将高标准建设教学培训中心、图书信息中心、学员宿舍、学员餐厅、综合楼、室内文体馆等，满足大规模干部教育培训和管理服务工作需要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。</w:t>
      </w:r>
    </w:p>
    <w:p w:rsidR="006E03E5" w:rsidRDefault="00787734">
      <w:pPr>
        <w:overflowPunct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  <w:r>
        <w:rPr>
          <w:rFonts w:ascii="Times New Roman" w:eastAsia="方正仿宋_GBK" w:hAnsi="Times New Roman" w:cs="Times New Roman"/>
          <w:b/>
          <w:bCs/>
          <w:color w:val="000000"/>
          <w:kern w:val="0"/>
        </w:rPr>
        <w:t>市委党校全体干部职工诚挚欢迎广大青年同志加入党校队伍，为党校事业新发展贡献青春和智慧！</w:t>
      </w: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autoSpaceDN w:val="0"/>
        <w:spacing w:line="540" w:lineRule="exact"/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pStyle w:val="a0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p w:rsidR="006E03E5" w:rsidRDefault="006E03E5">
      <w:pPr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pStyle w:val="a0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p w:rsidR="006E03E5" w:rsidRDefault="006E03E5">
      <w:pPr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pStyle w:val="a0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p w:rsidR="006E03E5" w:rsidRDefault="006E03E5"/>
    <w:p w:rsidR="006E03E5" w:rsidRDefault="006E03E5">
      <w:pPr>
        <w:pStyle w:val="a0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p w:rsidR="006E03E5" w:rsidRDefault="006E03E5">
      <w:pPr>
        <w:rPr>
          <w:rFonts w:ascii="Times New Roman" w:eastAsia="方正仿宋_GBK" w:hAnsi="Times New Roman" w:cs="Times New Roman"/>
          <w:b/>
          <w:bCs/>
          <w:color w:val="000000"/>
          <w:kern w:val="0"/>
        </w:rPr>
      </w:pPr>
    </w:p>
    <w:p w:rsidR="006E03E5" w:rsidRDefault="006E03E5">
      <w:pPr>
        <w:pStyle w:val="a0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p w:rsidR="006E03E5" w:rsidRDefault="006E03E5">
      <w:pPr>
        <w:pStyle w:val="a0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</w:p>
    <w:sectPr w:rsidR="006E03E5" w:rsidSect="006E03E5">
      <w:footerReference w:type="default" r:id="rId10"/>
      <w:pgSz w:w="11906" w:h="16838"/>
      <w:pgMar w:top="1383" w:right="1803" w:bottom="1440" w:left="1803" w:header="851" w:footer="992" w:gutter="0"/>
      <w:cols w:space="720"/>
      <w:rtlGutter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34" w:rsidRDefault="00787734" w:rsidP="006E03E5">
      <w:r>
        <w:separator/>
      </w:r>
    </w:p>
  </w:endnote>
  <w:endnote w:type="continuationSeparator" w:id="0">
    <w:p w:rsidR="00787734" w:rsidRDefault="00787734" w:rsidP="006E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DejaVu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variable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variable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variable"/>
    <w:sig w:usb0="00000000" w:usb1="080E0000" w:usb2="00000000" w:usb3="00000000" w:csb0="00040000" w:csb1="00000000"/>
  </w:font>
  <w:font w:name="楷体">
    <w:altName w:val="永中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E5" w:rsidRDefault="006E03E5">
    <w:pPr>
      <w:pStyle w:val="a0"/>
    </w:pPr>
    <w:r>
      <w:pict>
        <v:rect id="_x0000_s4098 6" o:spid="_x0000_s1026" style="position:absolute;margin-left:39.35pt;margin-top:0;width:79.35pt;height:20.85pt;z-index:14;mso-wrap-distance-left:3.17494mm;mso-wrap-distance-right:3.17494mm;mso-position-horizontal:outside;mso-position-horizontal-relative:margin#_x0000_t1" filled="f" stroked="f">
          <v:textbox id="848custom" style="mso-fit-shape-to-text:t" inset="0,0,0,0">
            <w:txbxContent>
              <w:p w:rsidR="006E03E5" w:rsidRDefault="00787734">
                <w:pPr>
                  <w:pStyle w:val="a0"/>
                  <w:ind w:firstLineChars="100" w:firstLine="28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separate"/>
                </w:r>
                <w:r w:rsidR="008247A5">
                  <w:rPr>
                    <w:rFonts w:ascii="宋体" w:cs="宋体"/>
                    <w:noProof/>
                    <w:sz w:val="28"/>
                    <w:szCs w:val="28"/>
                  </w:rPr>
                  <w:t>2</w: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E5" w:rsidRDefault="006E03E5">
    <w:pPr>
      <w:pStyle w:val="a0"/>
    </w:pPr>
    <w:r>
      <w:pict>
        <v:rect id="_x0000_s4097 3" o:spid="_x0000_s1027" style="position:absolute;margin-left:26.3pt;margin-top:0;width:66.3pt;height:20.85pt;z-index:16;mso-wrap-distance-left:3.17494mm;mso-wrap-distance-right:3.17494mm;mso-position-horizontal:outside;mso-position-horizontal-relative:margin#_x0000_t1" filled="f" stroked="f">
          <v:textbox id="849custom" style="mso-fit-shape-to-text:t" inset="0,0,0,0">
            <w:txbxContent>
              <w:p w:rsidR="006E03E5" w:rsidRDefault="00787734">
                <w:pPr>
                  <w:pStyle w:val="a0"/>
                  <w:ind w:firstLineChars="100" w:firstLine="28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separate"/>
                </w:r>
                <w:r w:rsidR="008247A5">
                  <w:rPr>
                    <w:rFonts w:ascii="宋体" w:cs="宋体"/>
                    <w:noProof/>
                    <w:sz w:val="28"/>
                    <w:szCs w:val="28"/>
                  </w:rPr>
                  <w:t>1</w: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E5" w:rsidRDefault="006E03E5">
    <w:pPr>
      <w:pStyle w:val="a0"/>
      <w:tabs>
        <w:tab w:val="clear" w:pos="4153"/>
        <w:tab w:val="center" w:pos="4150"/>
      </w:tabs>
    </w:pPr>
    <w:r>
      <w:pict>
        <v:rect id="_x0000_s4097 9" o:spid="_x0000_s1025" style="position:absolute;margin-left:343.5pt;margin-top:0;width:71.4pt;height:23.3pt;z-index:18;mso-wrap-distance-left:3.17494mm;mso-wrap-distance-right:3.17494mm;mso-position-horizontal-relative:margin#_x0000_t1" filled="f" stroked="f">
          <v:textbox id="850custom" inset="0,0,0,0">
            <w:txbxContent>
              <w:p w:rsidR="006E03E5" w:rsidRDefault="00787734">
                <w:pPr>
                  <w:pStyle w:val="a0"/>
                  <w:ind w:firstLineChars="100" w:firstLine="28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separate"/>
                </w:r>
                <w:r w:rsidR="008247A5">
                  <w:rPr>
                    <w:rFonts w:ascii="宋体" w:cs="宋体"/>
                    <w:noProof/>
                    <w:sz w:val="28"/>
                    <w:szCs w:val="28"/>
                  </w:rPr>
                  <w:t>3</w:t>
                </w:r>
                <w:r w:rsidR="006E03E5">
                  <w:rPr>
                    <w:rFonts w:asci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  <w:r w:rsidR="00787734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34" w:rsidRDefault="00787734" w:rsidP="006E03E5">
      <w:r>
        <w:separator/>
      </w:r>
    </w:p>
  </w:footnote>
  <w:footnote w:type="continuationSeparator" w:id="0">
    <w:p w:rsidR="00787734" w:rsidRDefault="00787734" w:rsidP="006E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E5" w:rsidRDefault="006E03E5">
    <w:pPr>
      <w:pStyle w:val="a6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E5" w:rsidRDefault="006E03E5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cumentProtection w:edit="readOnly" w:enforcement="0"/>
  <w:defaultTabStop w:val="420"/>
  <w:evenAndOddHeaders/>
  <w:drawingGridHorizontalSpacing w:val="158"/>
  <w:drawingGridVerticalSpacing w:val="219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6E03E5"/>
    <w:rsid w:val="006E03E5"/>
    <w:rsid w:val="00787734"/>
    <w:rsid w:val="008247A5"/>
    <w:rsid w:val="009A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rsid w:val="006E03E5"/>
    <w:pPr>
      <w:widowControl w:val="0"/>
      <w:jc w:val="both"/>
    </w:pPr>
    <w:rPr>
      <w:rFonts w:ascii="Calibri" w:hAnsi="Calibri" w:cs="Arial"/>
      <w:kern w:val="2"/>
      <w:sz w:val="32"/>
      <w:szCs w:val="32"/>
    </w:rPr>
  </w:style>
  <w:style w:type="paragraph" w:styleId="1">
    <w:name w:val="heading 1"/>
    <w:basedOn w:val="a"/>
    <w:next w:val="a"/>
    <w:rsid w:val="006E0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6E03E5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a"/>
    <w:next w:val="a"/>
    <w:rsid w:val="006E03E5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rsid w:val="006E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rsid w:val="006E03E5"/>
    <w:pPr>
      <w:ind w:leftChars="2500" w:left="2500"/>
    </w:pPr>
  </w:style>
  <w:style w:type="paragraph" w:styleId="a5">
    <w:name w:val="Balloon Text"/>
    <w:basedOn w:val="a"/>
    <w:rsid w:val="006E03E5"/>
    <w:rPr>
      <w:sz w:val="18"/>
      <w:szCs w:val="18"/>
    </w:rPr>
  </w:style>
  <w:style w:type="paragraph" w:styleId="a6">
    <w:name w:val="header"/>
    <w:basedOn w:val="a"/>
    <w:rsid w:val="006E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6E03E5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UserStyle0">
    <w:name w:val="UserStyle_0"/>
    <w:basedOn w:val="a"/>
    <w:next w:val="a"/>
    <w:rsid w:val="006E03E5"/>
    <w:pPr>
      <w:widowControl/>
      <w:spacing w:line="240" w:lineRule="atLeast"/>
      <w:ind w:left="420" w:firstLine="420"/>
      <w:jc w:val="left"/>
    </w:pPr>
  </w:style>
  <w:style w:type="paragraph" w:styleId="a8">
    <w:name w:val="List Paragraph"/>
    <w:basedOn w:val="a"/>
    <w:rsid w:val="006E03E5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2021-05-28T07:16:00Z</cp:lastPrinted>
  <dcterms:created xsi:type="dcterms:W3CDTF">2021-06-01T10:19:00Z</dcterms:created>
  <dcterms:modified xsi:type="dcterms:W3CDTF">2021-06-01T10:21:00Z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F80B88CB1FE343EF9B4D3964D75943E2</vt:lpwstr>
  </property>
</Properties>
</file>