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240" w:lineRule="exact"/>
        <w:jc w:val="center"/>
        <w:rPr>
          <w:rFonts w:hint="eastAsia" w:cs="仿宋" w:asciiTheme="minorEastAsia" w:hAnsiTheme="min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宁波幼儿师范高等专科学校（宁波教育学院）2021年专任教师招聘计划表</w:t>
      </w:r>
    </w:p>
    <w:tbl>
      <w:tblPr>
        <w:tblStyle w:val="10"/>
        <w:tblpPr w:leftFromText="180" w:rightFromText="180" w:vertAnchor="text" w:horzAnchor="page" w:tblpX="1287" w:tblpY="1045"/>
        <w:tblOverlap w:val="never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750"/>
        <w:gridCol w:w="1800"/>
        <w:gridCol w:w="3672"/>
        <w:gridCol w:w="3611"/>
        <w:gridCol w:w="850"/>
        <w:gridCol w:w="867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400" w:type="dxa"/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50" w:type="dxa"/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800" w:type="dxa"/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3672" w:type="dxa"/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招聘专业及学历（学位）要求</w:t>
            </w:r>
          </w:p>
        </w:tc>
        <w:tc>
          <w:tcPr>
            <w:tcW w:w="3611" w:type="dxa"/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其他资格条件</w:t>
            </w:r>
          </w:p>
          <w:p>
            <w:pPr>
              <w:pStyle w:val="11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（职称、年龄、工作经历等要求）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pStyle w:val="11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867" w:type="dxa"/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pStyle w:val="11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450" w:type="dxa"/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140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cs="仿宋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shd w:val="clear" w:color="auto" w:fill="FFFFFF"/>
              </w:rPr>
              <w:t>学前教育专业专任教师</w:t>
            </w:r>
          </w:p>
        </w:tc>
        <w:tc>
          <w:tcPr>
            <w:tcW w:w="7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-SA"/>
              </w:rPr>
              <w:t>承担学前教育专业课程教学，参与专业和教学团队建设，承担科研和服务工作。</w:t>
            </w:r>
          </w:p>
        </w:tc>
        <w:tc>
          <w:tcPr>
            <w:tcW w:w="367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学前教育学二级学科专业；研究生学历、硕士及以上学位。</w:t>
            </w:r>
          </w:p>
        </w:tc>
        <w:tc>
          <w:tcPr>
            <w:tcW w:w="361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105" w:leftChars="50" w:right="105" w:rightChars="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历届生（已取得学历学位），年龄35周岁及以下，其中对具有幼儿园名园长或特级教师荣誉或正高职称的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教师，年龄可放宽至45周岁，学历放宽至本科学历。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全国</w:t>
            </w:r>
          </w:p>
        </w:tc>
        <w:tc>
          <w:tcPr>
            <w:tcW w:w="86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专技</w:t>
            </w:r>
          </w:p>
        </w:tc>
        <w:tc>
          <w:tcPr>
            <w:tcW w:w="14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0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男体育专任教师1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-SA"/>
              </w:rPr>
              <w:t>承担体育课程教学，参与专业和教学团队建设，承担科研和服务工作。</w:t>
            </w:r>
          </w:p>
        </w:tc>
        <w:tc>
          <w:tcPr>
            <w:tcW w:w="367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105" w:leftChars="50" w:right="105" w:rightChars="50"/>
              <w:jc w:val="both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研究生学历、硕士及以上学位；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105" w:rightChars="50"/>
              <w:jc w:val="both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本科专业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体育教育、运动训练、社会体育专业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且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研究生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期间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体育教育训练学、运动人体科学、体育人文社会学、民族传统体育学专业。</w:t>
            </w:r>
          </w:p>
        </w:tc>
        <w:tc>
          <w:tcPr>
            <w:tcW w:w="361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tLeast"/>
              <w:ind w:left="105" w:leftChars="50" w:right="105" w:rightChars="50"/>
              <w:jc w:val="left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、田径类方向，具有国家二级运动员(含)以上资格证书和各级体育学科教师资格证，或带队或本人参加过省级以上专业比赛获过前三名成绩者。2、历届生（已取得学历学位），年龄35周岁及以下（对具有副教授及以上职称的可放宽至40周岁）。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全国</w:t>
            </w:r>
          </w:p>
        </w:tc>
        <w:tc>
          <w:tcPr>
            <w:tcW w:w="8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专技</w:t>
            </w:r>
          </w:p>
        </w:tc>
        <w:tc>
          <w:tcPr>
            <w:tcW w:w="14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140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体育专任教师2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-SA"/>
              </w:rPr>
              <w:t>承担体育课程教学，参与专业和教学团队建设，承担科研和服务工作。</w:t>
            </w:r>
          </w:p>
        </w:tc>
        <w:tc>
          <w:tcPr>
            <w:tcW w:w="367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105" w:leftChars="50" w:right="105" w:rightChars="50"/>
              <w:jc w:val="left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研究生学历、硕士及以上学位；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105" w:rightChars="50"/>
              <w:jc w:val="left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本科专业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体育教育、运动训练、社会体育专业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且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研究生专业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体育教育训练学、运动人体科学、体育人文社会学、民族传统体育学专业。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1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105" w:leftChars="50" w:right="105" w:rightChars="50"/>
              <w:jc w:val="left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操舞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方向，具有国家二级运动员(含)以上资格证书和各级体育学科教师资格证，或带队或本人参加过省级以上专业比赛获过前三名成绩者。2、历届生（已取得学历学位），年龄35周岁及以下（对具有副教授及以上职称的可放宽至40周岁）。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全国</w:t>
            </w:r>
          </w:p>
        </w:tc>
        <w:tc>
          <w:tcPr>
            <w:tcW w:w="8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专技</w:t>
            </w:r>
          </w:p>
        </w:tc>
        <w:tc>
          <w:tcPr>
            <w:tcW w:w="14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140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体育专任教师3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-SA"/>
              </w:rPr>
              <w:t>承担体育课程教学，参与专业和教学团队建设，承担科研和服务工作。</w:t>
            </w:r>
          </w:p>
        </w:tc>
        <w:tc>
          <w:tcPr>
            <w:tcW w:w="367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105" w:leftChars="50" w:right="105" w:rightChars="50"/>
              <w:jc w:val="left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研究生学历、硕士及以上学位；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105" w:rightChars="50"/>
              <w:jc w:val="left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本科专业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体育教育、运动训练、社会体育专业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且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研究生专业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体育教育训练学、运动人体科学、体育人文社会学、民族传统体育学专业。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105" w:leftChars="50" w:right="105" w:rightChars="50"/>
              <w:jc w:val="left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1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105" w:leftChars="50" w:right="105" w:rightChars="50"/>
              <w:jc w:val="left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、民族传统体育方向，具有国家二级运动员(含)以上资格证书和各级体育学科教师资格证，或带队或本人参加过省级以上专业比赛获过前三名成绩者。2、历届生（已取得学历学位），年龄35周岁及以下（对具有副教授及以上职称的可放宽至40周岁）。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全国</w:t>
            </w:r>
          </w:p>
        </w:tc>
        <w:tc>
          <w:tcPr>
            <w:tcW w:w="8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专技</w:t>
            </w:r>
          </w:p>
        </w:tc>
        <w:tc>
          <w:tcPr>
            <w:tcW w:w="14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40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cs="仿宋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学前教育专业儿童戏剧表演专任教师</w:t>
            </w:r>
          </w:p>
        </w:tc>
        <w:tc>
          <w:tcPr>
            <w:tcW w:w="7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-SA"/>
              </w:rPr>
              <w:t>承担学前教育专业儿童戏剧表演课程教学，参与专业和教学团队建设，承担科研和服务工作。</w:t>
            </w:r>
          </w:p>
        </w:tc>
        <w:tc>
          <w:tcPr>
            <w:tcW w:w="367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105" w:leftChars="50" w:right="105" w:rightChars="50"/>
              <w:jc w:val="left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艺术表演、戏剧表演类专业；研究生学历、硕士及以上学位。</w:t>
            </w:r>
          </w:p>
        </w:tc>
        <w:tc>
          <w:tcPr>
            <w:tcW w:w="361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105" w:leftChars="50" w:right="105" w:rightChars="50"/>
              <w:jc w:val="left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历届生（已取得学历学位）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年龄35周岁及以下（对具有副教授及以上职称的可放宽至40周岁）。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全国</w:t>
            </w:r>
          </w:p>
        </w:tc>
        <w:tc>
          <w:tcPr>
            <w:tcW w:w="8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专技</w:t>
            </w:r>
          </w:p>
        </w:tc>
        <w:tc>
          <w:tcPr>
            <w:tcW w:w="14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26C0"/>
    <w:multiLevelType w:val="multilevel"/>
    <w:tmpl w:val="007726C0"/>
    <w:lvl w:ilvl="0" w:tentative="0">
      <w:start w:val="1"/>
      <w:numFmt w:val="decimal"/>
      <w:pStyle w:val="2"/>
      <w:lvlText w:val="CHAPTER %1: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宋体" w:hAnsi="宋体" w:eastAsia="宋体" w:cs="宋体"/>
        <w:sz w:val="24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0"/>
        </w:tabs>
        <w:ind w:left="567" w:leftChars="0" w:hanging="567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51E3D"/>
    <w:rsid w:val="08705029"/>
    <w:rsid w:val="09931713"/>
    <w:rsid w:val="10506EE8"/>
    <w:rsid w:val="13DB02E5"/>
    <w:rsid w:val="19757A61"/>
    <w:rsid w:val="218E33BF"/>
    <w:rsid w:val="2D55769E"/>
    <w:rsid w:val="387F7F78"/>
    <w:rsid w:val="3B051E3D"/>
    <w:rsid w:val="3F9A7E0D"/>
    <w:rsid w:val="40487F9C"/>
    <w:rsid w:val="447E6820"/>
    <w:rsid w:val="476634F9"/>
    <w:rsid w:val="4E2F7069"/>
    <w:rsid w:val="51D3439D"/>
    <w:rsid w:val="59F92424"/>
    <w:rsid w:val="636B63AA"/>
    <w:rsid w:val="63C85367"/>
    <w:rsid w:val="6C0D1C39"/>
    <w:rsid w:val="6CBB5B37"/>
    <w:rsid w:val="76155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100" w:beforeAutospacing="0" w:after="50" w:afterLines="50" w:afterAutospacing="0" w:line="360" w:lineRule="auto"/>
      <w:ind w:left="0" w:firstLine="0"/>
      <w:jc w:val="center"/>
      <w:outlineLvl w:val="0"/>
    </w:pPr>
    <w:rPr>
      <w:rFonts w:ascii="Times New Roman" w:hAnsi="Times New Roman" w:eastAsia="仿宋" w:cs="Times New Roman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120" w:beforeLines="0" w:beforeAutospacing="0" w:after="120" w:afterLines="0" w:afterAutospacing="0" w:line="413" w:lineRule="auto"/>
      <w:ind w:left="567" w:hanging="567"/>
      <w:outlineLvl w:val="1"/>
    </w:pPr>
    <w:rPr>
      <w:rFonts w:ascii="Times New Roman" w:hAnsi="Times New Roman" w:eastAsia="黑体"/>
      <w:b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无间隔1"/>
    <w:basedOn w:val="1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2021-03-27T03:41:00Z</dcterms:created>
  <dc:creator>小馨新</dc:creator>
  <cp:lastModifiedBy>丁政午</cp:lastModifiedBy>
  <cp:lastPrinted>2021-06-02T03:28:00Z</cp:lastPrinted>
  <dcterms:modified xsi:type="dcterms:W3CDTF">2021-06-03T08:54:03Z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123D1EBEE2CA4292888DA3779C40BA9D</vt:lpwstr>
  </property>
</Properties>
</file>