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both"/>
        <w:rPr>
          <w:rFonts w:ascii="微软雅黑" w:hAnsi="微软雅黑" w:eastAsia="微软雅黑" w:cs="微软雅黑"/>
          <w:i w:val="0"/>
          <w:caps w:val="0"/>
          <w:color w:val="01552C"/>
          <w:spacing w:val="0"/>
          <w:sz w:val="21"/>
          <w:szCs w:val="21"/>
        </w:rPr>
      </w:pPr>
      <w:r>
        <w:rPr>
          <w:rFonts w:hint="eastAsia" w:ascii="微软雅黑" w:hAnsi="微软雅黑" w:eastAsia="微软雅黑" w:cs="微软雅黑"/>
          <w:i w:val="0"/>
          <w:caps w:val="0"/>
          <w:color w:val="01552C"/>
          <w:spacing w:val="0"/>
          <w:sz w:val="21"/>
          <w:szCs w:val="21"/>
          <w:shd w:val="clear" w:fill="FFFFFF"/>
        </w:rPr>
        <w:t>　本研究组隶属于中国科学院城市环境研究所宁波高分子复合新材料协同创新中心，围绕宁波“246”产业集群，开展高性能塑料及其复合材料、3D打印材料、生物可降解材料等相关研究。 </w:t>
      </w:r>
    </w:p>
    <w:p>
      <w:pPr>
        <w:pStyle w:val="2"/>
        <w:keepNext w:val="0"/>
        <w:keepLines w:val="0"/>
        <w:widowControl/>
        <w:suppressLineNumbers w:val="0"/>
        <w:shd w:val="clear" w:fill="FFFFFF"/>
        <w:ind w:left="0" w:firstLine="0"/>
        <w:jc w:val="both"/>
        <w:rPr>
          <w:rFonts w:hint="eastAsia" w:ascii="微软雅黑" w:hAnsi="微软雅黑" w:eastAsia="微软雅黑" w:cs="微软雅黑"/>
          <w:i w:val="0"/>
          <w:caps w:val="0"/>
          <w:color w:val="01552C"/>
          <w:spacing w:val="0"/>
          <w:sz w:val="21"/>
          <w:szCs w:val="21"/>
        </w:rPr>
      </w:pPr>
      <w:r>
        <w:rPr>
          <w:rFonts w:hint="eastAsia" w:ascii="微软雅黑" w:hAnsi="微软雅黑" w:eastAsia="微软雅黑" w:cs="微软雅黑"/>
          <w:i w:val="0"/>
          <w:caps w:val="0"/>
          <w:color w:val="01552C"/>
          <w:spacing w:val="0"/>
          <w:sz w:val="21"/>
          <w:szCs w:val="21"/>
          <w:shd w:val="clear" w:fill="FFFFFF"/>
        </w:rPr>
        <w:t>　　创新中心主任：吴立新，中国科学院福建物质结构研究所研究员，博士生导师，任课题组组长，国际先进材料与工艺技术学会（SAMPE）北京分会理事，全国新型材料产业发展战略联盟理事，福建省发明家协会副会长，福建省功能树脂与复合材料工程研究中心主任。在纳米材料、聚合物复合材料、3D打印材料的基础研究、应用研究及产业化研究积累了丰富的经验并掌握大量的关键技术。迄今，在Journal of Materials Chemistry A、Carbon、ACS Applied Materials &amp; Interfaces、Nanoscale、Composites Science and Technology等期刊发表研究论文五十多篇，申请和授权专利三十多项。主持多项国家级项目，包括国家基金联合基金项目、科技部国家重点研发计划重点专项，和多项省部级和横向合作项目。技术专长：纳米材料的设计与制备；高性能复合材料的开发，特别有关提高力学性能、阻燃性能和导热导电性能等方面的研究；高性能3D打印材料的开发，包括SLA、DLP、LCD、FDM等多种类型3D打印材料。 </w:t>
      </w:r>
    </w:p>
    <w:p>
      <w:pPr>
        <w:pStyle w:val="2"/>
        <w:keepNext w:val="0"/>
        <w:keepLines w:val="0"/>
        <w:widowControl/>
        <w:suppressLineNumbers w:val="0"/>
        <w:shd w:val="clear" w:fill="FFFFFF"/>
        <w:ind w:left="0" w:firstLine="0"/>
        <w:jc w:val="both"/>
        <w:rPr>
          <w:rFonts w:hint="eastAsia" w:ascii="微软雅黑" w:hAnsi="微软雅黑" w:eastAsia="微软雅黑" w:cs="微软雅黑"/>
          <w:i w:val="0"/>
          <w:caps w:val="0"/>
          <w:color w:val="01552C"/>
          <w:spacing w:val="0"/>
          <w:sz w:val="21"/>
          <w:szCs w:val="21"/>
        </w:rPr>
      </w:pPr>
      <w:r>
        <w:rPr>
          <w:rFonts w:hint="eastAsia" w:ascii="微软雅黑" w:hAnsi="微软雅黑" w:eastAsia="微软雅黑" w:cs="微软雅黑"/>
          <w:i w:val="0"/>
          <w:caps w:val="0"/>
          <w:color w:val="01552C"/>
          <w:spacing w:val="0"/>
          <w:sz w:val="21"/>
          <w:szCs w:val="21"/>
          <w:shd w:val="clear" w:fill="FFFFFF"/>
        </w:rPr>
        <w:t>　　创新中心副主任：王剑磊，博士，高级工程师，硕士生导师。2011年于华东理工大学获学士学位；2014年于华东理工大学获硕士学位；2018年于中国科学院福建物质结构研究所获博士学位，同年评上副高和硕导。主要从事高分子材料和纤维增强复合材料的开发。在3D打印方面，以第一作者或通讯作者发表19篇SCI学术论文，以第一发明人申请中国发明专利30项，授权9项。在复合材料方面，开发建筑模板用纤维增强复合材料和动力电池箱体用SMC复合材料，在上市公司得到应用，产业化投产并已经实现创收。主持5项福建省科技厅、发改委、工信厅项目和多项企业横向合作项目。 </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371E5"/>
    <w:rsid w:val="13C60E6F"/>
    <w:rsid w:val="154371E5"/>
    <w:rsid w:val="260C4470"/>
    <w:rsid w:val="5BFB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2021-06-09T11:29:00Z</dcterms:created>
  <dc:creator>Administrator</dc:creator>
  <cp:lastModifiedBy>Administrator</cp:lastModifiedBy>
  <dcterms:modified xsi:type="dcterms:W3CDTF">2021-06-09T12:00:48Z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