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3353"/>
        <w:gridCol w:w="455"/>
        <w:gridCol w:w="3353"/>
      </w:tblGrid>
      <w:tr w:rsidR="001E5420" w:rsidRPr="001E5420" w:rsidTr="001E54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专业</w:t>
            </w:r>
          </w:p>
        </w:tc>
      </w:tr>
      <w:tr w:rsidR="001E5420" w:rsidRPr="001E5420" w:rsidTr="001E54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农产品检验基地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农产品、畜产品、农业投入品、农业产地环境检验检测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化学类、农业资源与环境、动物科学、食品科学与工程</w:t>
            </w:r>
          </w:p>
        </w:tc>
      </w:tr>
      <w:tr w:rsidR="001E5420" w:rsidRPr="001E5420" w:rsidTr="001E54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食品药品检验基地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中药检验检测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化学、中药、生物、药学</w:t>
            </w:r>
          </w:p>
        </w:tc>
      </w:tr>
      <w:tr w:rsidR="001E5420" w:rsidRPr="001E5420" w:rsidTr="001E54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特种设备检验基地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锅炉及压力容器、场内机动车辆检验检测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机电、热能、化工机械、材料、焊接</w:t>
            </w:r>
          </w:p>
        </w:tc>
      </w:tr>
      <w:tr w:rsidR="001E5420" w:rsidRPr="001E5420" w:rsidTr="001E54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综合检验基地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计量检定与校准、产品质量检验检测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20" w:rsidRPr="001E5420" w:rsidRDefault="001E5420" w:rsidP="001E542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E5420">
              <w:rPr>
                <w:rFonts w:ascii="宋体" w:eastAsia="宋体" w:hAnsi="宋体" w:cs="宋体"/>
                <w:sz w:val="27"/>
                <w:szCs w:val="27"/>
              </w:rPr>
              <w:t>理工类、计算机工程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E5420"/>
    <w:rsid w:val="001E5420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A198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E54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2021-06-22T06:05:00Z</dcterms:created>
  <dcterms:modified xsi:type="dcterms:W3CDTF">2021-06-22T06:06:00Z</dcterms:modified>
</cp:coreProperties>
</file>