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shd w:val="clear" w:fill="FFFFFF"/>
        </w:rPr>
        <w:t>2021年开化县县级医疗机构及农村社区医生定向培养招生（招聘）计划表</w:t>
      </w:r>
    </w:p>
    <w:tbl>
      <w:tblPr>
        <w:tblW w:w="1060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320"/>
        <w:gridCol w:w="2640"/>
        <w:gridCol w:w="510"/>
        <w:gridCol w:w="525"/>
        <w:gridCol w:w="810"/>
        <w:gridCol w:w="1560"/>
        <w:gridCol w:w="171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招生院校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招生  专业</w:t>
            </w:r>
          </w:p>
        </w:tc>
        <w:tc>
          <w:tcPr>
            <w:tcW w:w="2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选考科目    </w:t>
            </w: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学历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学制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招生计划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最低投档线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温州医科大学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医学影像学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化学、生物          （2门科目考生均需选考方可报考）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5年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县级医疗机构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不低于特殊类型招生控制线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温州医科大学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预防医学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物理、化学、生物（3门科目考生选考其中一门即可报考）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5年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县级医疗卫生机构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不低于特殊类型招生控制线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浙江中医药大学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预防医学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物理、化学、生物（3门科目考生选考其中一门即可报考）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5年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县级医疗卫生机构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不低于特殊类型招生控制线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温州医科大学仁济学院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临床医学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化学、生物          （2门科目考生均需选考方可报考）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5年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县级医疗机构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不低于新一段线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温州医科大学仁济学院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麻醉医学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化学、生物          （2门科目考生均需选考方可报考）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5年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县级医疗机构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不低于新一段线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温州医科大学仁济学院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中医学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物理、化学、生物（3门科目考生选考其中一门即可报考）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5年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医共体分院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不低于新一段线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杭州医学院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预防医学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物理、化学、生物     （3门科目考生选考其中一门即可报考）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5年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医共体分院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不低于新一段线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杭州医学院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临床医学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物理、化学、生物     （3门科目考生选考其中一门即可报考）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专科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3年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医共体分院(村卫生室）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不低于新二段线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衢州职业技术学院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针灸推拿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历史、技术、生物     （3门科目考生选考其中一门即可报考）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专科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3年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医共体分院(村卫生室）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</w:rPr>
              <w:t>不低于新二段线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7662"/>
    <w:rsid w:val="3FE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2021-06-24T09:14:00Z</dcterms:created>
  <dc:creator>Administrator</dc:creator>
  <cp:lastModifiedBy>Administrator</cp:lastModifiedBy>
  <dcterms:modified xsi:type="dcterms:W3CDTF">2021-06-24T09:30:32Z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