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D3D" w:rsidRDefault="002B1D3D" w:rsidP="002B1D3D">
      <w:pPr>
        <w:pStyle w:val="a4"/>
        <w:shd w:val="clear" w:color="auto" w:fill="FFFFFF"/>
        <w:spacing w:before="0" w:beforeAutospacing="0" w:after="0" w:afterAutospacing="0"/>
        <w:ind w:firstLine="440"/>
        <w:jc w:val="center"/>
        <w:textAlignment w:val="baseline"/>
        <w:rPr>
          <w:rFonts w:ascii="Tahoma" w:hAnsi="Tahoma" w:cs="Tahoma"/>
          <w:color w:val="333333"/>
          <w:sz w:val="19"/>
          <w:szCs w:val="19"/>
        </w:rPr>
      </w:pPr>
      <w:r>
        <w:rPr>
          <w:rStyle w:val="a3"/>
          <w:rFonts w:ascii="inherit" w:hAnsi="inherit" w:cs="Tahoma"/>
          <w:color w:val="333333"/>
          <w:sz w:val="22"/>
          <w:szCs w:val="22"/>
          <w:bdr w:val="none" w:sz="0" w:space="0" w:color="auto" w:frame="1"/>
        </w:rPr>
        <w:t>2021</w:t>
      </w:r>
      <w:r>
        <w:rPr>
          <w:rStyle w:val="a3"/>
          <w:rFonts w:ascii="inherit" w:hAnsi="inherit" w:cs="Tahoma"/>
          <w:color w:val="333333"/>
          <w:sz w:val="22"/>
          <w:szCs w:val="22"/>
          <w:bdr w:val="none" w:sz="0" w:space="0" w:color="auto" w:frame="1"/>
        </w:rPr>
        <w:t>年天津市武清区公开招聘事业单位工作人员笔试考生防疫与安全须知</w:t>
      </w:r>
    </w:p>
    <w:p w:rsidR="002B1D3D" w:rsidRDefault="002B1D3D" w:rsidP="002B1D3D">
      <w:pPr>
        <w:pStyle w:val="a4"/>
        <w:shd w:val="clear" w:color="auto" w:fill="FFFFFF"/>
        <w:spacing w:before="0" w:beforeAutospacing="0" w:after="0" w:afterAutospacing="0"/>
        <w:jc w:val="center"/>
        <w:textAlignment w:val="baseline"/>
        <w:rPr>
          <w:rFonts w:ascii="Tahoma" w:hAnsi="Tahoma" w:cs="Tahoma"/>
          <w:color w:val="333333"/>
          <w:sz w:val="19"/>
          <w:szCs w:val="19"/>
        </w:rPr>
      </w:pPr>
      <w:r>
        <w:rPr>
          <w:rFonts w:ascii="Tahoma" w:hAnsi="Tahoma" w:cs="Tahoma"/>
          <w:color w:val="333333"/>
          <w:sz w:val="19"/>
          <w:szCs w:val="19"/>
        </w:rPr>
        <w:t> </w:t>
      </w:r>
    </w:p>
    <w:p w:rsidR="002B1D3D" w:rsidRDefault="002B1D3D" w:rsidP="002B1D3D">
      <w:pPr>
        <w:pStyle w:val="a4"/>
        <w:shd w:val="clear" w:color="auto" w:fill="FFFFFF"/>
        <w:spacing w:before="0" w:beforeAutospacing="0" w:after="0" w:afterAutospacing="0"/>
        <w:jc w:val="center"/>
        <w:textAlignment w:val="baseline"/>
        <w:rPr>
          <w:rFonts w:ascii="Tahoma" w:hAnsi="Tahoma" w:cs="Tahoma"/>
          <w:color w:val="333333"/>
          <w:sz w:val="19"/>
          <w:szCs w:val="19"/>
        </w:rPr>
      </w:pPr>
      <w:r>
        <w:rPr>
          <w:rFonts w:ascii="Tahoma" w:hAnsi="Tahoma" w:cs="Tahoma"/>
          <w:color w:val="333333"/>
          <w:sz w:val="19"/>
          <w:szCs w:val="19"/>
        </w:rPr>
        <w:t> </w:t>
      </w:r>
    </w:p>
    <w:p w:rsidR="002B1D3D" w:rsidRDefault="002B1D3D" w:rsidP="002B1D3D">
      <w:pPr>
        <w:pStyle w:val="a4"/>
        <w:shd w:val="clear" w:color="auto" w:fill="FFFFFF"/>
        <w:spacing w:before="0" w:beforeAutospacing="0" w:after="0" w:afterAutospacing="0"/>
        <w:textAlignment w:val="baseline"/>
        <w:rPr>
          <w:rFonts w:ascii="Tahoma" w:hAnsi="Tahoma" w:cs="Tahoma"/>
          <w:color w:val="333333"/>
          <w:sz w:val="19"/>
          <w:szCs w:val="19"/>
        </w:rPr>
      </w:pP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为保障考生健康安全和考试平稳顺利，请广大考生严格执行有关疫情防控要求：</w:t>
      </w:r>
      <w:r>
        <w:rPr>
          <w:rFonts w:ascii="Tahoma" w:hAnsi="Tahoma" w:cs="Tahoma"/>
          <w:color w:val="333333"/>
          <w:sz w:val="19"/>
          <w:szCs w:val="19"/>
        </w:rPr>
        <w:br/>
      </w:r>
      <w:r>
        <w:rPr>
          <w:rFonts w:ascii="inherit" w:hAnsi="inherit" w:cs="Tahoma"/>
          <w:color w:val="333333"/>
          <w:sz w:val="15"/>
          <w:szCs w:val="15"/>
          <w:bdr w:val="none" w:sz="0" w:space="0" w:color="auto" w:frame="1"/>
        </w:rPr>
        <w:t>      1.2021</w:t>
      </w:r>
      <w:r>
        <w:rPr>
          <w:rFonts w:ascii="inherit" w:hAnsi="inherit" w:cs="Tahoma"/>
          <w:color w:val="333333"/>
          <w:sz w:val="15"/>
          <w:szCs w:val="15"/>
          <w:bdr w:val="none" w:sz="0" w:space="0" w:color="auto" w:frame="1"/>
        </w:rPr>
        <w:t>年天津市武清区公开招聘事业单位工作人员笔试工作定于</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w:t>
      </w:r>
      <w:r>
        <w:rPr>
          <w:rFonts w:ascii="inherit" w:hAnsi="inherit" w:cs="Tahoma"/>
          <w:color w:val="333333"/>
          <w:sz w:val="15"/>
          <w:szCs w:val="15"/>
          <w:bdr w:val="none" w:sz="0" w:space="0" w:color="auto" w:frame="1"/>
        </w:rPr>
        <w:t>7</w:t>
      </w:r>
      <w:r>
        <w:rPr>
          <w:rFonts w:ascii="inherit" w:hAnsi="inherit" w:cs="Tahoma"/>
          <w:color w:val="333333"/>
          <w:sz w:val="15"/>
          <w:szCs w:val="15"/>
          <w:bdr w:val="none" w:sz="0" w:space="0" w:color="auto" w:frame="1"/>
        </w:rPr>
        <w:t>月</w:t>
      </w:r>
      <w:r>
        <w:rPr>
          <w:rFonts w:ascii="inherit" w:hAnsi="inherit" w:cs="Tahoma"/>
          <w:color w:val="333333"/>
          <w:sz w:val="15"/>
          <w:szCs w:val="15"/>
          <w:bdr w:val="none" w:sz="0" w:space="0" w:color="auto" w:frame="1"/>
        </w:rPr>
        <w:t>24</w:t>
      </w:r>
      <w:r>
        <w:rPr>
          <w:rFonts w:ascii="inherit" w:hAnsi="inherit" w:cs="Tahoma"/>
          <w:color w:val="333333"/>
          <w:sz w:val="15"/>
          <w:szCs w:val="15"/>
          <w:bdr w:val="none" w:sz="0" w:space="0" w:color="auto" w:frame="1"/>
        </w:rPr>
        <w:t>日举行，具体考试地点、时间详见《笔试准考证》。参加笔试时，必须同时携带准考证和有效期内的身份证，缺少证件的报考人员不得参加笔试。参加笔试的考生必须在考前</w:t>
      </w:r>
      <w:r>
        <w:rPr>
          <w:rFonts w:ascii="inherit" w:hAnsi="inherit" w:cs="Tahoma"/>
          <w:color w:val="333333"/>
          <w:sz w:val="15"/>
          <w:szCs w:val="15"/>
          <w:bdr w:val="none" w:sz="0" w:space="0" w:color="auto" w:frame="1"/>
        </w:rPr>
        <w:t>30</w:t>
      </w:r>
      <w:r>
        <w:rPr>
          <w:rFonts w:ascii="inherit" w:hAnsi="inherit" w:cs="Tahoma"/>
          <w:color w:val="333333"/>
          <w:sz w:val="15"/>
          <w:szCs w:val="15"/>
          <w:bdr w:val="none" w:sz="0" w:space="0" w:color="auto" w:frame="1"/>
        </w:rPr>
        <w:t>分钟进入考场，考生入场须进行两次体温监测，请考生预留充足的入场时间，以免耽误考试。笔试开考</w:t>
      </w:r>
      <w:r>
        <w:rPr>
          <w:rFonts w:ascii="inherit" w:hAnsi="inherit" w:cs="Tahoma"/>
          <w:color w:val="333333"/>
          <w:sz w:val="15"/>
          <w:szCs w:val="15"/>
          <w:bdr w:val="none" w:sz="0" w:space="0" w:color="auto" w:frame="1"/>
        </w:rPr>
        <w:t>30</w:t>
      </w:r>
      <w:r>
        <w:rPr>
          <w:rFonts w:ascii="inherit" w:hAnsi="inherit" w:cs="Tahoma"/>
          <w:color w:val="333333"/>
          <w:sz w:val="15"/>
          <w:szCs w:val="15"/>
          <w:bdr w:val="none" w:sz="0" w:space="0" w:color="auto" w:frame="1"/>
        </w:rPr>
        <w:t>分钟后，不得进入考场。</w:t>
      </w:r>
      <w:r>
        <w:rPr>
          <w:rFonts w:ascii="Tahoma" w:hAnsi="Tahoma" w:cs="Tahoma"/>
          <w:color w:val="333333"/>
          <w:sz w:val="19"/>
          <w:szCs w:val="19"/>
        </w:rPr>
        <w:br/>
      </w:r>
      <w:r>
        <w:rPr>
          <w:rFonts w:ascii="inherit" w:hAnsi="inherit" w:cs="Tahoma"/>
          <w:color w:val="333333"/>
          <w:sz w:val="15"/>
          <w:szCs w:val="15"/>
          <w:bdr w:val="none" w:sz="0" w:space="0" w:color="auto" w:frame="1"/>
        </w:rPr>
        <w:t>      2.</w:t>
      </w:r>
      <w:r>
        <w:rPr>
          <w:rFonts w:ascii="inherit" w:hAnsi="inherit" w:cs="Tahoma"/>
          <w:color w:val="333333"/>
          <w:sz w:val="15"/>
          <w:szCs w:val="15"/>
          <w:bdr w:val="none" w:sz="0" w:space="0" w:color="auto" w:frame="1"/>
        </w:rPr>
        <w:t>按照疫情防控相关规定，考生须如实申报本人考试前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天健康状况、家庭成员健康状况、出行情况、体温测量记录等，并签署《</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天津市武清区公开招聘事业单位工作人员笔试考生健康卡及考试安全承诺书》（从报名网站下载，手写签名），考试当天须将《健康卡及考试安全承诺书》交给考点工作人员。对于刻意隐瞒病情或者不如实报告发热史、旅行史和接触史的考生，以及在考试疫情防控中拒不配合的人员，将依法依规予以处理。</w:t>
      </w:r>
      <w:r>
        <w:rPr>
          <w:rFonts w:ascii="Tahoma" w:hAnsi="Tahoma" w:cs="Tahoma"/>
          <w:color w:val="333333"/>
          <w:sz w:val="19"/>
          <w:szCs w:val="19"/>
        </w:rPr>
        <w:br/>
      </w:r>
      <w:r>
        <w:rPr>
          <w:rFonts w:ascii="inherit" w:hAnsi="inherit" w:cs="Tahoma"/>
          <w:color w:val="333333"/>
          <w:sz w:val="15"/>
          <w:szCs w:val="15"/>
          <w:bdr w:val="none" w:sz="0" w:space="0" w:color="auto" w:frame="1"/>
        </w:rPr>
        <w:t>      3.</w:t>
      </w:r>
      <w:r>
        <w:rPr>
          <w:rFonts w:ascii="inherit" w:hAnsi="inherit" w:cs="Tahoma"/>
          <w:color w:val="333333"/>
          <w:sz w:val="15"/>
          <w:szCs w:val="15"/>
          <w:bdr w:val="none" w:sz="0" w:space="0" w:color="auto" w:frame="1"/>
        </w:rPr>
        <w:t>严格落实疫情防控常态化措施，考生进入考点按照入校进出管理要求执行。</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）考生须于笔试当天申请天津健康码，考生进入考点时，须主动出示</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绿码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，持有</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绿码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方能进入考点参加考试。手机要在亮码后存放在指定位置，不能随身携带。</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w:t>
      </w:r>
      <w:r>
        <w:rPr>
          <w:rFonts w:ascii="inherit" w:hAnsi="inherit" w:cs="Tahoma"/>
          <w:color w:val="333333"/>
          <w:sz w:val="15"/>
          <w:szCs w:val="15"/>
          <w:bdr w:val="none" w:sz="0" w:space="0" w:color="auto" w:frame="1"/>
        </w:rPr>
        <w:t>）如有中高风险地区旅居史需提供</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日内核酸检测阴性报告（必须在旅居史之后）。</w:t>
      </w:r>
      <w:r>
        <w:rPr>
          <w:rFonts w:ascii="Tahoma" w:hAnsi="Tahoma" w:cs="Tahoma"/>
          <w:color w:val="333333"/>
          <w:sz w:val="19"/>
          <w:szCs w:val="19"/>
        </w:rPr>
        <w:br/>
      </w:r>
      <w:r>
        <w:rPr>
          <w:rFonts w:ascii="inherit" w:hAnsi="inherit" w:cs="Tahoma"/>
          <w:color w:val="333333"/>
          <w:sz w:val="15"/>
          <w:szCs w:val="15"/>
          <w:bdr w:val="none" w:sz="0" w:space="0" w:color="auto" w:frame="1"/>
        </w:rPr>
        <w:t>      4.</w:t>
      </w:r>
      <w:r>
        <w:rPr>
          <w:rFonts w:ascii="inherit" w:hAnsi="inherit" w:cs="Tahoma"/>
          <w:color w:val="333333"/>
          <w:sz w:val="15"/>
          <w:szCs w:val="15"/>
          <w:bdr w:val="none" w:sz="0" w:space="0" w:color="auto" w:frame="1"/>
        </w:rPr>
        <w:t>有下列情形之一的不得参加考试，无法参加考试的考生，视同放弃考试。</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）考生健康码为</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橙码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或</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红码</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w:t>
      </w:r>
      <w:r>
        <w:rPr>
          <w:rFonts w:ascii="inherit" w:hAnsi="inherit" w:cs="Tahoma"/>
          <w:color w:val="333333"/>
          <w:sz w:val="15"/>
          <w:szCs w:val="15"/>
          <w:bdr w:val="none" w:sz="0" w:space="0" w:color="auto" w:frame="1"/>
        </w:rPr>
        <w:t>）仍在隔离治疗期的新冠肺炎确诊病例、疑似病例或无症状感染者，以及集中隔离期未满的密切接触者；</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）按照疫情防控要求需提供相关健康证明但无法提供的考生。</w:t>
      </w:r>
      <w:r>
        <w:rPr>
          <w:rFonts w:ascii="Tahoma" w:hAnsi="Tahoma" w:cs="Tahoma"/>
          <w:color w:val="333333"/>
          <w:sz w:val="19"/>
          <w:szCs w:val="19"/>
        </w:rPr>
        <w:br/>
      </w:r>
      <w:r>
        <w:rPr>
          <w:rFonts w:ascii="inherit" w:hAnsi="inherit" w:cs="Tahoma"/>
          <w:color w:val="333333"/>
          <w:sz w:val="15"/>
          <w:szCs w:val="15"/>
          <w:bdr w:val="none" w:sz="0" w:space="0" w:color="auto" w:frame="1"/>
        </w:rPr>
        <w:t>      5.</w:t>
      </w:r>
      <w:r>
        <w:rPr>
          <w:rFonts w:ascii="inherit" w:hAnsi="inherit" w:cs="Tahoma"/>
          <w:color w:val="333333"/>
          <w:sz w:val="15"/>
          <w:szCs w:val="15"/>
          <w:bdr w:val="none" w:sz="0" w:space="0" w:color="auto" w:frame="1"/>
        </w:rPr>
        <w:t>考试前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天考生如有下述情况或预计有下述情况请于</w:t>
      </w:r>
      <w:r>
        <w:rPr>
          <w:rFonts w:ascii="inherit" w:hAnsi="inherit" w:cs="Tahoma"/>
          <w:color w:val="333333"/>
          <w:sz w:val="15"/>
          <w:szCs w:val="15"/>
          <w:bdr w:val="none" w:sz="0" w:space="0" w:color="auto" w:frame="1"/>
        </w:rPr>
        <w:t>2021</w:t>
      </w:r>
      <w:r>
        <w:rPr>
          <w:rFonts w:ascii="inherit" w:hAnsi="inherit" w:cs="Tahoma"/>
          <w:color w:val="333333"/>
          <w:sz w:val="15"/>
          <w:szCs w:val="15"/>
          <w:bdr w:val="none" w:sz="0" w:space="0" w:color="auto" w:frame="1"/>
        </w:rPr>
        <w:t>年</w:t>
      </w:r>
      <w:r>
        <w:rPr>
          <w:rFonts w:ascii="inherit" w:hAnsi="inherit" w:cs="Tahoma"/>
          <w:color w:val="333333"/>
          <w:sz w:val="15"/>
          <w:szCs w:val="15"/>
          <w:bdr w:val="none" w:sz="0" w:space="0" w:color="auto" w:frame="1"/>
        </w:rPr>
        <w:t>7</w:t>
      </w:r>
      <w:r>
        <w:rPr>
          <w:rFonts w:ascii="inherit" w:hAnsi="inherit" w:cs="Tahoma"/>
          <w:color w:val="333333"/>
          <w:sz w:val="15"/>
          <w:szCs w:val="15"/>
          <w:bdr w:val="none" w:sz="0" w:space="0" w:color="auto" w:frame="1"/>
        </w:rPr>
        <w:t>月</w:t>
      </w:r>
      <w:r>
        <w:rPr>
          <w:rFonts w:ascii="inherit" w:hAnsi="inherit" w:cs="Tahoma"/>
          <w:color w:val="333333"/>
          <w:sz w:val="15"/>
          <w:szCs w:val="15"/>
          <w:bdr w:val="none" w:sz="0" w:space="0" w:color="auto" w:frame="1"/>
        </w:rPr>
        <w:t>23</w:t>
      </w:r>
      <w:r>
        <w:rPr>
          <w:rFonts w:ascii="inherit" w:hAnsi="inherit" w:cs="Tahoma"/>
          <w:color w:val="333333"/>
          <w:sz w:val="15"/>
          <w:szCs w:val="15"/>
          <w:bdr w:val="none" w:sz="0" w:space="0" w:color="auto" w:frame="1"/>
        </w:rPr>
        <w:t>日</w:t>
      </w:r>
      <w:r>
        <w:rPr>
          <w:rFonts w:ascii="inherit" w:hAnsi="inherit" w:cs="Tahoma"/>
          <w:color w:val="333333"/>
          <w:sz w:val="15"/>
          <w:szCs w:val="15"/>
          <w:bdr w:val="none" w:sz="0" w:space="0" w:color="auto" w:frame="1"/>
        </w:rPr>
        <w:t>16:00</w:t>
      </w:r>
      <w:r>
        <w:rPr>
          <w:rFonts w:ascii="inherit" w:hAnsi="inherit" w:cs="Tahoma"/>
          <w:color w:val="333333"/>
          <w:sz w:val="15"/>
          <w:szCs w:val="15"/>
          <w:bdr w:val="none" w:sz="0" w:space="0" w:color="auto" w:frame="1"/>
        </w:rPr>
        <w:t>前拨打招聘部门电话进行报备（咨询报备时间：工作日</w:t>
      </w:r>
      <w:r>
        <w:rPr>
          <w:rFonts w:ascii="inherit" w:hAnsi="inherit" w:cs="Tahoma"/>
          <w:color w:val="333333"/>
          <w:sz w:val="15"/>
          <w:szCs w:val="15"/>
          <w:bdr w:val="none" w:sz="0" w:space="0" w:color="auto" w:frame="1"/>
        </w:rPr>
        <w:t>9:00-11:30</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14:00-17:00</w:t>
      </w:r>
      <w:r>
        <w:rPr>
          <w:rFonts w:ascii="inherit" w:hAnsi="inherit" w:cs="Tahoma"/>
          <w:color w:val="333333"/>
          <w:sz w:val="15"/>
          <w:szCs w:val="15"/>
          <w:bdr w:val="none" w:sz="0" w:space="0" w:color="auto" w:frame="1"/>
        </w:rPr>
        <w:t>），并主动告知工作人员，须于考试当天提供考试前</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日内核酸检测阴性证明。</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）有境内中高风险地区旅居史的（以考试当天及考前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天内中高风险地区名单为准）；</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2</w:t>
      </w:r>
      <w:r>
        <w:rPr>
          <w:rFonts w:ascii="inherit" w:hAnsi="inherit" w:cs="Tahoma"/>
          <w:color w:val="333333"/>
          <w:sz w:val="15"/>
          <w:szCs w:val="15"/>
          <w:bdr w:val="none" w:sz="0" w:space="0" w:color="auto" w:frame="1"/>
        </w:rPr>
        <w:t>）考生在考前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天的旅居地区中，有升级为中高风险地区的；</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）考生在考前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天的旅居地区中，有从中高风险降至低风险但距考试当天未满</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天的；</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w:t>
      </w:r>
      <w:r>
        <w:rPr>
          <w:rFonts w:ascii="inherit" w:hAnsi="inherit" w:cs="Tahoma"/>
          <w:color w:val="333333"/>
          <w:sz w:val="15"/>
          <w:szCs w:val="15"/>
          <w:bdr w:val="none" w:sz="0" w:space="0" w:color="auto" w:frame="1"/>
        </w:rPr>
        <w:t>4</w:t>
      </w:r>
      <w:r>
        <w:rPr>
          <w:rFonts w:ascii="inherit" w:hAnsi="inherit" w:cs="Tahoma"/>
          <w:color w:val="333333"/>
          <w:sz w:val="15"/>
          <w:szCs w:val="15"/>
          <w:bdr w:val="none" w:sz="0" w:space="0" w:color="auto" w:frame="1"/>
        </w:rPr>
        <w:t>）考生在考前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天内有中高风险地区人员密切接触史的。</w:t>
      </w:r>
      <w:r>
        <w:rPr>
          <w:rFonts w:ascii="Tahoma" w:hAnsi="Tahoma" w:cs="Tahoma"/>
          <w:color w:val="333333"/>
          <w:sz w:val="19"/>
          <w:szCs w:val="19"/>
        </w:rPr>
        <w:br/>
      </w:r>
      <w:r>
        <w:rPr>
          <w:rFonts w:ascii="inherit" w:hAnsi="inherit" w:cs="Tahoma"/>
          <w:color w:val="333333"/>
          <w:sz w:val="15"/>
          <w:szCs w:val="15"/>
          <w:bdr w:val="none" w:sz="0" w:space="0" w:color="auto" w:frame="1"/>
        </w:rPr>
        <w:t>      6.</w:t>
      </w:r>
      <w:r>
        <w:rPr>
          <w:rFonts w:ascii="inherit" w:hAnsi="inherit" w:cs="Tahoma"/>
          <w:color w:val="333333"/>
          <w:sz w:val="15"/>
          <w:szCs w:val="15"/>
          <w:bdr w:val="none" w:sz="0" w:space="0" w:color="auto" w:frame="1"/>
        </w:rPr>
        <w:t>考前</w:t>
      </w:r>
      <w:r>
        <w:rPr>
          <w:rFonts w:ascii="inherit" w:hAnsi="inherit" w:cs="Tahoma"/>
          <w:color w:val="333333"/>
          <w:sz w:val="15"/>
          <w:szCs w:val="15"/>
          <w:bdr w:val="none" w:sz="0" w:space="0" w:color="auto" w:frame="1"/>
        </w:rPr>
        <w:t>14</w:t>
      </w:r>
      <w:r>
        <w:rPr>
          <w:rFonts w:ascii="inherit" w:hAnsi="inherit" w:cs="Tahoma"/>
          <w:color w:val="333333"/>
          <w:sz w:val="15"/>
          <w:szCs w:val="15"/>
          <w:bdr w:val="none" w:sz="0" w:space="0" w:color="auto" w:frame="1"/>
        </w:rPr>
        <w:t>天内，如出现发热（体温</w:t>
      </w:r>
      <w:r>
        <w:rPr>
          <w:rFonts w:ascii="inherit" w:hAnsi="inherit" w:cs="Tahoma"/>
          <w:color w:val="333333"/>
          <w:sz w:val="15"/>
          <w:szCs w:val="15"/>
          <w:bdr w:val="none" w:sz="0" w:space="0" w:color="auto" w:frame="1"/>
        </w:rPr>
        <w:t>≥37.3</w:t>
      </w:r>
      <w:r>
        <w:rPr>
          <w:rFonts w:hint="eastAsia"/>
          <w:color w:val="333333"/>
          <w:sz w:val="15"/>
          <w:szCs w:val="15"/>
          <w:bdr w:val="none" w:sz="0" w:space="0" w:color="auto" w:frame="1"/>
        </w:rPr>
        <w:t>℃</w:t>
      </w:r>
      <w:r>
        <w:rPr>
          <w:rFonts w:ascii="inherit" w:hAnsi="inherit" w:cs="Tahoma"/>
          <w:color w:val="333333"/>
          <w:sz w:val="15"/>
          <w:szCs w:val="15"/>
          <w:bdr w:val="none" w:sz="0" w:space="0" w:color="auto" w:frame="1"/>
        </w:rPr>
        <w:t>）、乏力、咳嗽、呼吸困难、腹泻等病状，及时到医院就医并进行核酸检测，在考试当天须提供考试前</w:t>
      </w:r>
      <w:r>
        <w:rPr>
          <w:rFonts w:ascii="inherit" w:hAnsi="inherit" w:cs="Tahoma"/>
          <w:color w:val="333333"/>
          <w:sz w:val="15"/>
          <w:szCs w:val="15"/>
          <w:bdr w:val="none" w:sz="0" w:space="0" w:color="auto" w:frame="1"/>
        </w:rPr>
        <w:t>3</w:t>
      </w:r>
      <w:r>
        <w:rPr>
          <w:rFonts w:ascii="inherit" w:hAnsi="inherit" w:cs="Tahoma"/>
          <w:color w:val="333333"/>
          <w:sz w:val="15"/>
          <w:szCs w:val="15"/>
          <w:bdr w:val="none" w:sz="0" w:space="0" w:color="auto" w:frame="1"/>
        </w:rPr>
        <w:t>日内核酸检测阴性证明，方可参加考试。</w:t>
      </w:r>
      <w:r>
        <w:rPr>
          <w:rFonts w:ascii="Tahoma" w:hAnsi="Tahoma" w:cs="Tahoma"/>
          <w:color w:val="333333"/>
          <w:sz w:val="19"/>
          <w:szCs w:val="19"/>
        </w:rPr>
        <w:br/>
      </w:r>
      <w:r>
        <w:rPr>
          <w:rFonts w:ascii="inherit" w:hAnsi="inherit" w:cs="Tahoma"/>
          <w:color w:val="333333"/>
          <w:sz w:val="15"/>
          <w:szCs w:val="15"/>
          <w:bdr w:val="none" w:sz="0" w:space="0" w:color="auto" w:frame="1"/>
        </w:rPr>
        <w:t>      7.</w:t>
      </w:r>
      <w:r>
        <w:rPr>
          <w:rFonts w:ascii="inherit" w:hAnsi="inherit" w:cs="Tahoma"/>
          <w:color w:val="333333"/>
          <w:sz w:val="15"/>
          <w:szCs w:val="15"/>
          <w:bdr w:val="none" w:sz="0" w:space="0" w:color="auto" w:frame="1"/>
        </w:rPr>
        <w:t>考生在考试期间一旦出现发热、干咳、乏力、鼻塞、流涕、咽痛、腹泻等症状，应立即向监考人员报告，服从现场工作人员管理。考试当天，考生须主动接受进入考点的体温检测，如体温</w:t>
      </w:r>
      <w:r>
        <w:rPr>
          <w:rFonts w:ascii="inherit" w:hAnsi="inherit" w:cs="Tahoma"/>
          <w:color w:val="333333"/>
          <w:sz w:val="15"/>
          <w:szCs w:val="15"/>
          <w:bdr w:val="none" w:sz="0" w:space="0" w:color="auto" w:frame="1"/>
        </w:rPr>
        <w:t>≥37.3</w:t>
      </w:r>
      <w:r>
        <w:rPr>
          <w:rFonts w:hint="eastAsia"/>
          <w:color w:val="333333"/>
          <w:sz w:val="15"/>
          <w:szCs w:val="15"/>
          <w:bdr w:val="none" w:sz="0" w:space="0" w:color="auto" w:frame="1"/>
        </w:rPr>
        <w:t>℃</w:t>
      </w:r>
      <w:r>
        <w:rPr>
          <w:rFonts w:ascii="inherit" w:hAnsi="inherit" w:cs="Tahoma"/>
          <w:color w:val="333333"/>
          <w:sz w:val="15"/>
          <w:szCs w:val="15"/>
          <w:bdr w:val="none" w:sz="0" w:space="0" w:color="auto" w:frame="1"/>
        </w:rPr>
        <w:t>，须服从考点应急处置安排。</w:t>
      </w:r>
      <w:r>
        <w:rPr>
          <w:rFonts w:ascii="Tahoma" w:hAnsi="Tahoma" w:cs="Tahoma"/>
          <w:color w:val="333333"/>
          <w:sz w:val="19"/>
          <w:szCs w:val="19"/>
        </w:rPr>
        <w:br/>
      </w:r>
      <w:r>
        <w:rPr>
          <w:rFonts w:ascii="inherit" w:hAnsi="inherit" w:cs="Tahoma"/>
          <w:color w:val="333333"/>
          <w:sz w:val="15"/>
          <w:szCs w:val="15"/>
          <w:bdr w:val="none" w:sz="0" w:space="0" w:color="auto" w:frame="1"/>
        </w:rPr>
        <w:t>      8.</w:t>
      </w:r>
      <w:r>
        <w:rPr>
          <w:rFonts w:ascii="inherit" w:hAnsi="inherit" w:cs="Tahoma"/>
          <w:color w:val="333333"/>
          <w:sz w:val="15"/>
          <w:szCs w:val="15"/>
          <w:bdr w:val="none" w:sz="0" w:space="0" w:color="auto" w:frame="1"/>
        </w:rPr>
        <w:t>考生应当切实增强疫情防控意识，做好个人防护工作。考试前主动减少外出和不必要的聚集、人员接触。乘坐公共交通工具时应加强个人防护。外省市居住（或就学）考生可依据自身情况提前做好来津准备，考试期间需入住宾馆的，请选择有资质并符合防疫要求的宾馆，并提前向拟入住宾馆了解疫情防控要求。</w:t>
      </w:r>
      <w:r>
        <w:rPr>
          <w:rFonts w:ascii="Tahoma" w:hAnsi="Tahoma" w:cs="Tahoma"/>
          <w:color w:val="333333"/>
          <w:sz w:val="19"/>
          <w:szCs w:val="19"/>
        </w:rPr>
        <w:br/>
      </w:r>
      <w:r>
        <w:rPr>
          <w:rFonts w:ascii="inherit" w:hAnsi="inherit" w:cs="Tahoma"/>
          <w:color w:val="333333"/>
          <w:sz w:val="15"/>
          <w:szCs w:val="15"/>
          <w:bdr w:val="none" w:sz="0" w:space="0" w:color="auto" w:frame="1"/>
        </w:rPr>
        <w:t>      9.</w:t>
      </w:r>
      <w:r>
        <w:rPr>
          <w:rFonts w:ascii="inherit" w:hAnsi="inherit" w:cs="Tahoma"/>
          <w:color w:val="333333"/>
          <w:sz w:val="15"/>
          <w:szCs w:val="15"/>
          <w:bdr w:val="none" w:sz="0" w:space="0" w:color="auto" w:frame="1"/>
        </w:rPr>
        <w:t>考生进入考点后，需全程佩戴符合防护要求的口罩（建议佩戴医用外科口罩），不得使用带呼吸阀或一般性装饰口罩，仅在入场核验身份时可以暂时摘下口罩。考生须听从考点工作人员指挥，分散进入考场。进出考场、如厕时均须与他人保持</w:t>
      </w:r>
      <w:r>
        <w:rPr>
          <w:rFonts w:ascii="inherit" w:hAnsi="inherit" w:cs="Tahoma"/>
          <w:color w:val="333333"/>
          <w:sz w:val="15"/>
          <w:szCs w:val="15"/>
          <w:bdr w:val="none" w:sz="0" w:space="0" w:color="auto" w:frame="1"/>
        </w:rPr>
        <w:t>1</w:t>
      </w:r>
      <w:r>
        <w:rPr>
          <w:rFonts w:ascii="inherit" w:hAnsi="inherit" w:cs="Tahoma"/>
          <w:color w:val="333333"/>
          <w:sz w:val="15"/>
          <w:szCs w:val="15"/>
          <w:bdr w:val="none" w:sz="0" w:space="0" w:color="auto" w:frame="1"/>
        </w:rPr>
        <w:t>米以上距离，避免近距离接触交流。</w:t>
      </w:r>
      <w:r>
        <w:rPr>
          <w:rFonts w:ascii="Tahoma" w:hAnsi="Tahoma" w:cs="Tahoma"/>
          <w:color w:val="333333"/>
          <w:sz w:val="19"/>
          <w:szCs w:val="19"/>
        </w:rPr>
        <w:br/>
      </w:r>
      <w:r>
        <w:rPr>
          <w:rFonts w:ascii="inherit" w:hAnsi="inherit" w:cs="Tahoma"/>
          <w:color w:val="333333"/>
          <w:sz w:val="15"/>
          <w:szCs w:val="15"/>
          <w:bdr w:val="none" w:sz="0" w:space="0" w:color="auto" w:frame="1"/>
        </w:rPr>
        <w:t>      10.</w:t>
      </w:r>
      <w:r>
        <w:rPr>
          <w:rFonts w:ascii="inherit" w:hAnsi="inherit" w:cs="Tahoma"/>
          <w:color w:val="333333"/>
          <w:sz w:val="15"/>
          <w:szCs w:val="15"/>
          <w:bdr w:val="none" w:sz="0" w:space="0" w:color="auto" w:frame="1"/>
        </w:rPr>
        <w:t>考生尽量不要外出，并注意个人卫生和防护，每日自行做好身体健康监测，避免与国（境）外人员、国内疫情中高风险地区人员接触，避免去人群流动性较大的场所聚集。对于刻意隐瞒病情或者不如实报告发热史、旅居史和接触史的考生，以及在笔试疫情防控中拒不配合的人员，将按照《治安管理处罚法》、《传染病防治法》和《关于依法惩治妨害新型冠状病毒感染肺炎疫情防控违法犯罪的意见》等法律法规予以处理。</w:t>
      </w:r>
      <w:r>
        <w:rPr>
          <w:rFonts w:ascii="Tahoma" w:hAnsi="Tahoma" w:cs="Tahoma"/>
          <w:color w:val="333333"/>
          <w:sz w:val="19"/>
          <w:szCs w:val="19"/>
        </w:rPr>
        <w:br/>
      </w:r>
      <w:r>
        <w:rPr>
          <w:rFonts w:ascii="inherit" w:hAnsi="inherit" w:cs="Tahoma"/>
          <w:color w:val="333333"/>
          <w:sz w:val="15"/>
          <w:szCs w:val="15"/>
          <w:bdr w:val="none" w:sz="0" w:space="0" w:color="auto" w:frame="1"/>
        </w:rPr>
        <w:t>      11.</w:t>
      </w:r>
      <w:r>
        <w:rPr>
          <w:rFonts w:ascii="inherit" w:hAnsi="inherit" w:cs="Tahoma"/>
          <w:color w:val="333333"/>
          <w:sz w:val="15"/>
          <w:szCs w:val="15"/>
          <w:bdr w:val="none" w:sz="0" w:space="0" w:color="auto" w:frame="1"/>
        </w:rPr>
        <w:t>考生身份证丢失的，需到公安部门办理临时身份证或临时身份证明（带照片）。</w:t>
      </w:r>
      <w:r>
        <w:rPr>
          <w:rFonts w:ascii="Tahoma" w:hAnsi="Tahoma" w:cs="Tahoma"/>
          <w:color w:val="333333"/>
          <w:sz w:val="19"/>
          <w:szCs w:val="19"/>
        </w:rPr>
        <w:br/>
      </w: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公告发布后，疫情防控工作有新要求和规定的，将另行公告通知，请考生随时关注北方人才网（</w:t>
      </w:r>
      <w:proofErr w:type="spellStart"/>
      <w:r>
        <w:rPr>
          <w:rFonts w:ascii="inherit" w:hAnsi="inherit" w:cs="Tahoma"/>
          <w:color w:val="333333"/>
          <w:sz w:val="15"/>
          <w:szCs w:val="15"/>
          <w:bdr w:val="none" w:sz="0" w:space="0" w:color="auto" w:frame="1"/>
        </w:rPr>
        <w:t>www.tjrc.com.cn</w:t>
      </w:r>
      <w:proofErr w:type="spellEnd"/>
      <w:r>
        <w:rPr>
          <w:rFonts w:ascii="inherit" w:hAnsi="inherit" w:cs="Tahoma"/>
          <w:color w:val="333333"/>
          <w:sz w:val="15"/>
          <w:szCs w:val="15"/>
          <w:bdr w:val="none" w:sz="0" w:space="0" w:color="auto" w:frame="1"/>
        </w:rPr>
        <w:t>）。</w:t>
      </w:r>
    </w:p>
    <w:p w:rsidR="002B1D3D" w:rsidRDefault="002B1D3D" w:rsidP="002B1D3D">
      <w:pPr>
        <w:pStyle w:val="a4"/>
        <w:shd w:val="clear" w:color="auto" w:fill="FFFFFF"/>
        <w:spacing w:before="0" w:beforeAutospacing="0" w:after="0" w:afterAutospacing="0"/>
        <w:ind w:firstLine="300"/>
        <w:textAlignment w:val="baseline"/>
        <w:rPr>
          <w:rFonts w:ascii="Tahoma" w:hAnsi="Tahoma" w:cs="Tahoma"/>
          <w:color w:val="333333"/>
          <w:sz w:val="19"/>
          <w:szCs w:val="19"/>
        </w:rPr>
      </w:pPr>
      <w:r>
        <w:rPr>
          <w:rFonts w:ascii="inherit" w:hAnsi="inherit" w:cs="Tahoma"/>
          <w:color w:val="333333"/>
          <w:sz w:val="15"/>
          <w:szCs w:val="15"/>
          <w:bdr w:val="none" w:sz="0" w:space="0" w:color="auto" w:frame="1"/>
        </w:rPr>
        <w:t xml:space="preserve">      </w:t>
      </w:r>
      <w:r>
        <w:rPr>
          <w:rFonts w:ascii="inherit" w:hAnsi="inherit" w:cs="Tahoma"/>
          <w:color w:val="333333"/>
          <w:sz w:val="15"/>
          <w:szCs w:val="15"/>
          <w:bdr w:val="none" w:sz="0" w:space="0" w:color="auto" w:frame="1"/>
        </w:rPr>
        <w:t>附：《</w:t>
      </w:r>
      <w:hyperlink r:id="rId4" w:tgtFrame="_blank" w:history="1">
        <w:r>
          <w:rPr>
            <w:rStyle w:val="a5"/>
            <w:rFonts w:ascii="inherit" w:hAnsi="inherit" w:cs="Tahoma"/>
            <w:color w:val="333333"/>
            <w:sz w:val="15"/>
            <w:szCs w:val="15"/>
            <w:u w:val="none"/>
            <w:bdr w:val="none" w:sz="0" w:space="0" w:color="auto" w:frame="1"/>
            <w:shd w:val="clear" w:color="auto" w:fill="FF9900"/>
          </w:rPr>
          <w:t>2021</w:t>
        </w:r>
        <w:r>
          <w:rPr>
            <w:rStyle w:val="a5"/>
            <w:rFonts w:ascii="inherit" w:hAnsi="inherit" w:cs="Tahoma"/>
            <w:color w:val="333333"/>
            <w:sz w:val="15"/>
            <w:szCs w:val="15"/>
            <w:u w:val="none"/>
            <w:bdr w:val="none" w:sz="0" w:space="0" w:color="auto" w:frame="1"/>
            <w:shd w:val="clear" w:color="auto" w:fill="FF9900"/>
          </w:rPr>
          <w:t>年天津市武清区公开招聘事业单位工作人员笔试考生健康卡及考试安全承诺书</w:t>
        </w:r>
      </w:hyperlink>
      <w:r>
        <w:rPr>
          <w:rFonts w:ascii="inherit" w:hAnsi="inherit" w:cs="Tahoma"/>
          <w:color w:val="333333"/>
          <w:sz w:val="15"/>
          <w:szCs w:val="15"/>
          <w:bdr w:val="none" w:sz="0" w:space="0" w:color="auto" w:frame="1"/>
        </w:rPr>
        <w:t>》</w:t>
      </w:r>
    </w:p>
    <w:p w:rsidR="00E5540E" w:rsidRDefault="00E5540E"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ind w:firstLine="420"/>
        <w:rPr>
          <w:rFonts w:hint="eastAsia"/>
        </w:rPr>
      </w:pPr>
    </w:p>
    <w:p w:rsidR="002B1D3D" w:rsidRDefault="002B1D3D" w:rsidP="002B1D3D">
      <w:pPr>
        <w:spacing w:line="400" w:lineRule="exact"/>
        <w:ind w:firstLine="643"/>
        <w:jc w:val="center"/>
        <w:rPr>
          <w:rFonts w:ascii="方正小标宋简体" w:eastAsia="方正小标宋简体" w:hAnsi="宋体"/>
          <w:b/>
          <w:sz w:val="32"/>
          <w:szCs w:val="32"/>
        </w:rPr>
      </w:pPr>
      <w:r>
        <w:rPr>
          <w:rFonts w:ascii="方正小标宋简体" w:eastAsia="方正小标宋简体" w:hAnsi="宋体" w:hint="eastAsia"/>
          <w:b/>
          <w:sz w:val="32"/>
          <w:szCs w:val="32"/>
        </w:rPr>
        <w:lastRenderedPageBreak/>
        <w:t>2021年天津市武清区公开招聘事业单位工作人员</w:t>
      </w:r>
    </w:p>
    <w:p w:rsidR="002B1D3D" w:rsidRDefault="002B1D3D" w:rsidP="002B1D3D">
      <w:pPr>
        <w:spacing w:line="400" w:lineRule="exact"/>
        <w:ind w:firstLine="643"/>
        <w:jc w:val="center"/>
        <w:rPr>
          <w:rFonts w:ascii="方正小标宋简体" w:eastAsia="方正小标宋简体" w:hAnsi="宋体" w:hint="eastAsia"/>
          <w:b/>
          <w:sz w:val="32"/>
          <w:szCs w:val="32"/>
        </w:rPr>
      </w:pPr>
      <w:r>
        <w:rPr>
          <w:rFonts w:ascii="方正小标宋简体" w:eastAsia="方正小标宋简体" w:hAnsi="宋体" w:hint="eastAsia"/>
          <w:b/>
          <w:sz w:val="32"/>
          <w:szCs w:val="32"/>
        </w:rPr>
        <w:t>笔试考生健康卡及安全考试承诺书</w:t>
      </w:r>
    </w:p>
    <w:p w:rsidR="002B1D3D" w:rsidRDefault="002B1D3D" w:rsidP="002B1D3D">
      <w:pPr>
        <w:spacing w:line="400" w:lineRule="exact"/>
        <w:ind w:firstLine="480"/>
        <w:rPr>
          <w:rFonts w:ascii="方正小标宋简体" w:eastAsia="方正小标宋简体" w:hAnsi="宋体" w:hint="eastAsia"/>
          <w:b/>
          <w:sz w:val="32"/>
          <w:szCs w:val="32"/>
        </w:rPr>
      </w:pPr>
      <w:r>
        <w:rPr>
          <w:rFonts w:ascii="黑体" w:eastAsia="黑体" w:hAnsi="黑体" w:hint="eastAsia"/>
          <w:sz w:val="24"/>
          <w:szCs w:val="24"/>
        </w:rPr>
        <w:t>姓名：</w:t>
      </w:r>
      <w:r>
        <w:rPr>
          <w:rFonts w:ascii="黑体" w:eastAsia="黑体" w:hAnsi="黑体" w:hint="eastAsia"/>
          <w:sz w:val="24"/>
          <w:szCs w:val="24"/>
          <w:u w:val="single"/>
        </w:rPr>
        <w:t xml:space="preserve">         </w:t>
      </w:r>
      <w:r>
        <w:rPr>
          <w:rFonts w:ascii="黑体" w:eastAsia="黑体" w:hAnsi="黑体" w:hint="eastAsia"/>
          <w:sz w:val="24"/>
          <w:szCs w:val="24"/>
        </w:rPr>
        <w:t>；身份证号：</w:t>
      </w:r>
      <w:r>
        <w:rPr>
          <w:rFonts w:ascii="黑体" w:eastAsia="黑体" w:hAnsi="黑体" w:hint="eastAsia"/>
          <w:sz w:val="24"/>
          <w:szCs w:val="24"/>
          <w:u w:val="single"/>
        </w:rPr>
        <w:t xml:space="preserve">                    </w:t>
      </w:r>
      <w:r>
        <w:rPr>
          <w:rFonts w:ascii="黑体" w:eastAsia="黑体" w:hAnsi="黑体" w:hint="eastAsia"/>
          <w:sz w:val="24"/>
          <w:szCs w:val="24"/>
        </w:rPr>
        <w:t xml:space="preserve"> ；报考岗位：</w:t>
      </w:r>
      <w:r>
        <w:rPr>
          <w:rFonts w:ascii="黑体" w:eastAsia="黑体" w:hAnsi="黑体" w:hint="eastAsia"/>
          <w:sz w:val="24"/>
          <w:szCs w:val="24"/>
          <w:u w:val="single"/>
        </w:rPr>
        <w:t xml:space="preserve">                  </w:t>
      </w:r>
      <w:r>
        <w:rPr>
          <w:rFonts w:ascii="黑体" w:eastAsia="黑体" w:hAnsi="黑体" w:hint="eastAsia"/>
          <w:sz w:val="24"/>
          <w:szCs w:val="24"/>
        </w:rPr>
        <w:t xml:space="preserve">     </w:t>
      </w:r>
    </w:p>
    <w:p w:rsidR="002B1D3D" w:rsidRDefault="002B1D3D" w:rsidP="002B1D3D">
      <w:pPr>
        <w:spacing w:line="120" w:lineRule="exact"/>
        <w:ind w:firstLine="602"/>
        <w:jc w:val="center"/>
        <w:rPr>
          <w:rFonts w:ascii="宋体" w:eastAsia="宋体" w:hAnsi="宋体" w:hint="eastAsia"/>
          <w:b/>
          <w:sz w:val="30"/>
          <w:szCs w:val="30"/>
        </w:rPr>
      </w:pPr>
      <w:r>
        <w:rPr>
          <w:rFonts w:ascii="宋体" w:hAnsi="宋体" w:hint="eastAsia"/>
          <w:b/>
          <w:sz w:val="30"/>
          <w:szCs w:val="30"/>
        </w:rPr>
        <w:t xml:space="preserve"> </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210"/>
        <w:gridCol w:w="1277"/>
        <w:gridCol w:w="1404"/>
        <w:gridCol w:w="1084"/>
        <w:gridCol w:w="348"/>
        <w:gridCol w:w="750"/>
        <w:gridCol w:w="1070"/>
        <w:gridCol w:w="2933"/>
      </w:tblGrid>
      <w:tr w:rsidR="002B1D3D" w:rsidTr="002B1D3D">
        <w:trPr>
          <w:trHeight w:val="582"/>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spacing w:line="240" w:lineRule="exact"/>
              <w:ind w:firstLine="482"/>
              <w:jc w:val="center"/>
              <w:rPr>
                <w:rFonts w:ascii="宋体" w:eastAsia="宋体" w:hAnsi="宋体"/>
                <w:sz w:val="24"/>
                <w:szCs w:val="24"/>
              </w:rPr>
            </w:pPr>
            <w:r>
              <w:rPr>
                <w:rFonts w:ascii="宋体" w:hAnsi="宋体" w:hint="eastAsia"/>
                <w:b/>
                <w:bCs/>
                <w:kern w:val="0"/>
                <w:sz w:val="24"/>
                <w:szCs w:val="24"/>
              </w:rPr>
              <w:t>天数</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2"/>
              <w:jc w:val="center"/>
              <w:rPr>
                <w:rFonts w:ascii="宋体" w:eastAsia="宋体" w:hAnsi="宋体"/>
                <w:sz w:val="24"/>
                <w:szCs w:val="24"/>
              </w:rPr>
            </w:pPr>
            <w:r>
              <w:rPr>
                <w:rFonts w:ascii="宋体" w:hAnsi="宋体" w:hint="eastAsia"/>
                <w:b/>
                <w:bCs/>
                <w:kern w:val="0"/>
                <w:sz w:val="24"/>
                <w:szCs w:val="24"/>
              </w:rPr>
              <w:t>日期</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80" w:lineRule="exact"/>
              <w:ind w:firstLine="482"/>
              <w:jc w:val="center"/>
              <w:rPr>
                <w:rFonts w:ascii="宋体" w:hAnsi="宋体"/>
                <w:b/>
                <w:bCs/>
                <w:kern w:val="0"/>
                <w:sz w:val="24"/>
                <w:szCs w:val="24"/>
              </w:rPr>
            </w:pPr>
            <w:r>
              <w:rPr>
                <w:rFonts w:ascii="宋体" w:hAnsi="宋体" w:hint="eastAsia"/>
                <w:b/>
                <w:bCs/>
                <w:kern w:val="0"/>
                <w:sz w:val="24"/>
                <w:szCs w:val="24"/>
              </w:rPr>
              <w:t>考生体温是否</w:t>
            </w:r>
          </w:p>
          <w:p w:rsidR="002B1D3D" w:rsidRDefault="002B1D3D" w:rsidP="002B1D3D">
            <w:pPr>
              <w:spacing w:line="280" w:lineRule="exact"/>
              <w:ind w:firstLine="482"/>
              <w:jc w:val="center"/>
              <w:rPr>
                <w:rFonts w:ascii="宋体" w:eastAsia="宋体" w:hAnsi="宋体"/>
                <w:sz w:val="24"/>
                <w:szCs w:val="24"/>
              </w:rPr>
            </w:pPr>
            <w:r>
              <w:rPr>
                <w:rFonts w:ascii="宋体" w:hAnsi="宋体" w:hint="eastAsia"/>
                <w:b/>
                <w:bCs/>
                <w:kern w:val="0"/>
                <w:sz w:val="24"/>
                <w:szCs w:val="24"/>
              </w:rPr>
              <w:t>达到或超过37.3</w:t>
            </w:r>
            <w:r>
              <w:rPr>
                <w:rFonts w:ascii="宋体" w:hAnsi="宋体" w:hint="eastAsia"/>
                <w:b/>
                <w:kern w:val="0"/>
                <w:sz w:val="24"/>
                <w:szCs w:val="24"/>
              </w:rPr>
              <w:t>℃</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80" w:lineRule="exact"/>
              <w:ind w:firstLine="482"/>
              <w:jc w:val="center"/>
              <w:rPr>
                <w:rFonts w:ascii="宋体" w:eastAsia="宋体" w:hAnsi="宋体"/>
                <w:sz w:val="24"/>
                <w:szCs w:val="24"/>
              </w:rPr>
            </w:pPr>
            <w:r>
              <w:rPr>
                <w:rFonts w:ascii="宋体" w:hAnsi="宋体" w:hint="eastAsia"/>
                <w:b/>
                <w:bCs/>
                <w:kern w:val="0"/>
                <w:sz w:val="24"/>
                <w:szCs w:val="24"/>
              </w:rPr>
              <w:t>本人、家人及共同居住人员是否存在发热、乏力、咳嗽、呼吸困难、腹泻等病状</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第1天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7月10日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第2天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7月11日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4"/>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第3天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7月12日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第4天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7月13日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r>
              <w:rPr>
                <w:rFonts w:ascii="宋体" w:hAnsi="宋体"/>
                <w:kern w:val="0"/>
                <w:sz w:val="24"/>
                <w:szCs w:val="24"/>
              </w:rPr>
              <w:t>R</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第5天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7月14日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4"/>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第6天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7月15日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第7天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7月16日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第8天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7月17日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4"/>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第9天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7月18日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第10天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7月19日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第11天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7月20日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4"/>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第12天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7月21日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第13天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7月22日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3"/>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第14天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7月23日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4"/>
        </w:trPr>
        <w:tc>
          <w:tcPr>
            <w:tcW w:w="1402" w:type="dxa"/>
            <w:gridSpan w:val="2"/>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考试当天</w:t>
            </w:r>
          </w:p>
        </w:tc>
        <w:tc>
          <w:tcPr>
            <w:tcW w:w="1277" w:type="dxa"/>
            <w:tcBorders>
              <w:top w:val="single" w:sz="4" w:space="0" w:color="auto"/>
              <w:left w:val="nil"/>
              <w:bottom w:val="single" w:sz="4" w:space="0" w:color="auto"/>
              <w:right w:val="single" w:sz="4" w:space="0" w:color="auto"/>
            </w:tcBorders>
            <w:vAlign w:val="center"/>
            <w:hideMark/>
          </w:tcPr>
          <w:p w:rsidR="002B1D3D" w:rsidRDefault="002B1D3D" w:rsidP="002B1D3D">
            <w:pPr>
              <w:widowControl/>
              <w:spacing w:line="240" w:lineRule="exact"/>
              <w:ind w:firstLine="480"/>
              <w:jc w:val="center"/>
              <w:rPr>
                <w:rFonts w:ascii="宋体" w:eastAsia="宋体" w:hAnsi="宋体"/>
                <w:kern w:val="0"/>
                <w:sz w:val="24"/>
                <w:szCs w:val="24"/>
              </w:rPr>
            </w:pPr>
            <w:r>
              <w:rPr>
                <w:rFonts w:ascii="宋体" w:hAnsi="宋体" w:hint="eastAsia"/>
                <w:kern w:val="0"/>
                <w:sz w:val="24"/>
                <w:szCs w:val="24"/>
              </w:rPr>
              <w:t>7月24日</w:t>
            </w:r>
          </w:p>
        </w:tc>
        <w:tc>
          <w:tcPr>
            <w:tcW w:w="2836"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c>
          <w:tcPr>
            <w:tcW w:w="4753" w:type="dxa"/>
            <w:gridSpan w:val="3"/>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Cs w:val="21"/>
              </w:rPr>
            </w:pPr>
            <w:r>
              <w:rPr>
                <w:rFonts w:ascii="宋体" w:hAnsi="宋体" w:hint="eastAsia"/>
                <w:kern w:val="0"/>
                <w:sz w:val="24"/>
                <w:szCs w:val="24"/>
              </w:rPr>
              <w:t>是□   否□</w:t>
            </w:r>
          </w:p>
        </w:tc>
      </w:tr>
      <w:tr w:rsidR="002B1D3D" w:rsidTr="002B1D3D">
        <w:trPr>
          <w:trHeight w:val="434"/>
        </w:trPr>
        <w:tc>
          <w:tcPr>
            <w:tcW w:w="2679" w:type="dxa"/>
            <w:gridSpan w:val="3"/>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widowControl/>
              <w:spacing w:line="280" w:lineRule="exact"/>
              <w:ind w:firstLine="480"/>
              <w:jc w:val="center"/>
              <w:rPr>
                <w:rFonts w:ascii="宋体" w:hAnsi="宋体"/>
                <w:kern w:val="0"/>
                <w:sz w:val="24"/>
                <w:szCs w:val="24"/>
              </w:rPr>
            </w:pPr>
            <w:r>
              <w:rPr>
                <w:rFonts w:ascii="宋体" w:hAnsi="宋体" w:hint="eastAsia"/>
                <w:kern w:val="0"/>
                <w:sz w:val="24"/>
                <w:szCs w:val="24"/>
              </w:rPr>
              <w:t>考前28天内</w:t>
            </w:r>
          </w:p>
          <w:p w:rsidR="002B1D3D" w:rsidRDefault="002B1D3D" w:rsidP="002B1D3D">
            <w:pPr>
              <w:widowControl/>
              <w:spacing w:line="280" w:lineRule="exact"/>
              <w:ind w:firstLine="480"/>
              <w:jc w:val="center"/>
              <w:rPr>
                <w:rFonts w:ascii="宋体" w:eastAsia="宋体" w:hAnsi="宋体"/>
                <w:kern w:val="0"/>
                <w:sz w:val="24"/>
                <w:szCs w:val="24"/>
              </w:rPr>
            </w:pPr>
            <w:r>
              <w:rPr>
                <w:rFonts w:ascii="宋体" w:hAnsi="宋体" w:hint="eastAsia"/>
                <w:kern w:val="0"/>
                <w:sz w:val="24"/>
                <w:szCs w:val="24"/>
              </w:rPr>
              <w:t>国（境）外旅居史情况</w:t>
            </w:r>
          </w:p>
        </w:tc>
        <w:tc>
          <w:tcPr>
            <w:tcW w:w="7589" w:type="dxa"/>
            <w:gridSpan w:val="6"/>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kern w:val="0"/>
                <w:sz w:val="24"/>
                <w:szCs w:val="24"/>
              </w:rPr>
            </w:pPr>
          </w:p>
        </w:tc>
      </w:tr>
      <w:tr w:rsidR="002B1D3D" w:rsidTr="002B1D3D">
        <w:trPr>
          <w:trHeight w:val="358"/>
        </w:trPr>
        <w:tc>
          <w:tcPr>
            <w:tcW w:w="1192" w:type="dxa"/>
            <w:vMerge w:val="restart"/>
            <w:tcBorders>
              <w:top w:val="nil"/>
              <w:left w:val="single" w:sz="4" w:space="0" w:color="auto"/>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hAnsi="宋体"/>
                <w:sz w:val="24"/>
                <w:szCs w:val="24"/>
              </w:rPr>
            </w:pPr>
            <w:r>
              <w:rPr>
                <w:rFonts w:ascii="宋体" w:hAnsi="宋体" w:hint="eastAsia"/>
                <w:sz w:val="24"/>
                <w:szCs w:val="24"/>
              </w:rPr>
              <w:t>7月10日</w:t>
            </w:r>
          </w:p>
          <w:p w:rsidR="002B1D3D" w:rsidRDefault="002B1D3D" w:rsidP="002B1D3D">
            <w:pPr>
              <w:spacing w:line="240" w:lineRule="exact"/>
              <w:ind w:firstLine="480"/>
              <w:jc w:val="center"/>
              <w:rPr>
                <w:rFonts w:ascii="宋体" w:hAnsi="宋体" w:hint="eastAsia"/>
                <w:sz w:val="24"/>
                <w:szCs w:val="24"/>
              </w:rPr>
            </w:pPr>
            <w:r>
              <w:rPr>
                <w:rFonts w:ascii="宋体" w:hAnsi="宋体" w:hint="eastAsia"/>
                <w:sz w:val="24"/>
                <w:szCs w:val="24"/>
              </w:rPr>
              <w:t>至</w:t>
            </w:r>
          </w:p>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7月24日</w:t>
            </w:r>
          </w:p>
        </w:tc>
        <w:tc>
          <w:tcPr>
            <w:tcW w:w="1487" w:type="dxa"/>
            <w:gridSpan w:val="2"/>
            <w:vMerge w:val="restart"/>
            <w:tcBorders>
              <w:top w:val="nil"/>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所在省市</w:t>
            </w:r>
          </w:p>
        </w:tc>
        <w:tc>
          <w:tcPr>
            <w:tcW w:w="3586" w:type="dxa"/>
            <w:gridSpan w:val="4"/>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日期（**月**日至**月**日）</w:t>
            </w:r>
          </w:p>
        </w:tc>
        <w:tc>
          <w:tcPr>
            <w:tcW w:w="4003" w:type="dxa"/>
            <w:gridSpan w:val="2"/>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本人所在省市</w:t>
            </w:r>
          </w:p>
        </w:tc>
      </w:tr>
      <w:tr w:rsidR="002B1D3D" w:rsidTr="002B1D3D">
        <w:trPr>
          <w:trHeight w:val="365"/>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3586" w:type="dxa"/>
            <w:gridSpan w:val="4"/>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4003" w:type="dxa"/>
            <w:gridSpan w:val="2"/>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r>
      <w:tr w:rsidR="002B1D3D" w:rsidTr="002B1D3D">
        <w:trPr>
          <w:trHeight w:val="387"/>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3586" w:type="dxa"/>
            <w:gridSpan w:val="4"/>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4003" w:type="dxa"/>
            <w:gridSpan w:val="2"/>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r>
      <w:tr w:rsidR="002B1D3D" w:rsidTr="002B1D3D">
        <w:trPr>
          <w:trHeight w:val="320"/>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3586" w:type="dxa"/>
            <w:gridSpan w:val="4"/>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4003" w:type="dxa"/>
            <w:gridSpan w:val="2"/>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r>
      <w:tr w:rsidR="002B1D3D" w:rsidTr="002B1D3D">
        <w:trPr>
          <w:trHeight w:val="355"/>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1487" w:type="dxa"/>
            <w:gridSpan w:val="2"/>
            <w:vMerge w:val="restart"/>
            <w:tcBorders>
              <w:top w:val="nil"/>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跨省市行程</w:t>
            </w:r>
          </w:p>
        </w:tc>
        <w:tc>
          <w:tcPr>
            <w:tcW w:w="1404" w:type="dxa"/>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日期</w:t>
            </w:r>
          </w:p>
        </w:tc>
        <w:tc>
          <w:tcPr>
            <w:tcW w:w="1084" w:type="dxa"/>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出发地</w:t>
            </w:r>
          </w:p>
        </w:tc>
        <w:tc>
          <w:tcPr>
            <w:tcW w:w="1098" w:type="dxa"/>
            <w:gridSpan w:val="2"/>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目的地</w:t>
            </w:r>
          </w:p>
        </w:tc>
        <w:tc>
          <w:tcPr>
            <w:tcW w:w="1070" w:type="dxa"/>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80"/>
              <w:jc w:val="center"/>
              <w:rPr>
                <w:rFonts w:ascii="宋体" w:eastAsia="宋体" w:hAnsi="宋体"/>
                <w:sz w:val="24"/>
                <w:szCs w:val="24"/>
              </w:rPr>
            </w:pPr>
            <w:r>
              <w:rPr>
                <w:rFonts w:ascii="宋体" w:hAnsi="宋体" w:hint="eastAsia"/>
                <w:sz w:val="24"/>
                <w:szCs w:val="24"/>
              </w:rPr>
              <w:t>中转地</w:t>
            </w:r>
          </w:p>
        </w:tc>
        <w:tc>
          <w:tcPr>
            <w:tcW w:w="2933" w:type="dxa"/>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20"/>
              <w:jc w:val="center"/>
              <w:rPr>
                <w:rFonts w:ascii="宋体" w:eastAsia="宋体" w:hAnsi="宋体"/>
                <w:szCs w:val="21"/>
              </w:rPr>
            </w:pPr>
            <w:r>
              <w:rPr>
                <w:rFonts w:ascii="宋体" w:hAnsi="宋体" w:hint="eastAsia"/>
              </w:rPr>
              <w:t>交通工具(车次、航班、自驾)</w:t>
            </w:r>
          </w:p>
        </w:tc>
      </w:tr>
      <w:tr w:rsidR="002B1D3D" w:rsidTr="002B1D3D">
        <w:trPr>
          <w:trHeight w:val="347"/>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1404"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84"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98" w:type="dxa"/>
            <w:gridSpan w:val="2"/>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70"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2933"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r>
      <w:tr w:rsidR="002B1D3D" w:rsidTr="002B1D3D">
        <w:trPr>
          <w:trHeight w:val="374"/>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1404"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84"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98" w:type="dxa"/>
            <w:gridSpan w:val="2"/>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70"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2933"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r>
      <w:tr w:rsidR="002B1D3D" w:rsidTr="002B1D3D">
        <w:trPr>
          <w:trHeight w:val="401"/>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0" w:type="auto"/>
            <w:gridSpan w:val="2"/>
            <w:vMerge/>
            <w:tcBorders>
              <w:top w:val="nil"/>
              <w:left w:val="nil"/>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1404"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84"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98" w:type="dxa"/>
            <w:gridSpan w:val="2"/>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1070"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c>
          <w:tcPr>
            <w:tcW w:w="2933" w:type="dxa"/>
            <w:tcBorders>
              <w:top w:val="single" w:sz="4" w:space="0" w:color="auto"/>
              <w:left w:val="nil"/>
              <w:bottom w:val="single" w:sz="4" w:space="0" w:color="auto"/>
              <w:right w:val="single" w:sz="4" w:space="0" w:color="auto"/>
            </w:tcBorders>
            <w:vAlign w:val="center"/>
          </w:tcPr>
          <w:p w:rsidR="002B1D3D" w:rsidRDefault="002B1D3D" w:rsidP="002B1D3D">
            <w:pPr>
              <w:spacing w:line="240" w:lineRule="exact"/>
              <w:ind w:firstLine="480"/>
              <w:jc w:val="center"/>
              <w:rPr>
                <w:rFonts w:ascii="宋体" w:eastAsia="宋体" w:hAnsi="宋体"/>
                <w:sz w:val="24"/>
                <w:szCs w:val="24"/>
              </w:rPr>
            </w:pPr>
          </w:p>
        </w:tc>
      </w:tr>
      <w:tr w:rsidR="002B1D3D" w:rsidTr="002B1D3D">
        <w:trPr>
          <w:trHeight w:val="139"/>
        </w:trPr>
        <w:tc>
          <w:tcPr>
            <w:tcW w:w="0" w:type="auto"/>
            <w:vMerge/>
            <w:tcBorders>
              <w:top w:val="nil"/>
              <w:left w:val="single" w:sz="4" w:space="0" w:color="auto"/>
              <w:bottom w:val="single" w:sz="4" w:space="0" w:color="auto"/>
              <w:right w:val="single" w:sz="4" w:space="0" w:color="auto"/>
            </w:tcBorders>
            <w:vAlign w:val="center"/>
            <w:hideMark/>
          </w:tcPr>
          <w:p w:rsidR="002B1D3D" w:rsidRDefault="002B1D3D" w:rsidP="002B1D3D">
            <w:pPr>
              <w:widowControl/>
              <w:ind w:firstLine="480"/>
              <w:jc w:val="left"/>
              <w:rPr>
                <w:rFonts w:ascii="宋体" w:eastAsia="宋体" w:hAnsi="宋体"/>
                <w:sz w:val="24"/>
                <w:szCs w:val="24"/>
              </w:rPr>
            </w:pPr>
          </w:p>
        </w:tc>
        <w:tc>
          <w:tcPr>
            <w:tcW w:w="1487" w:type="dxa"/>
            <w:gridSpan w:val="2"/>
            <w:tcBorders>
              <w:top w:val="single" w:sz="4" w:space="0" w:color="auto"/>
              <w:left w:val="nil"/>
              <w:bottom w:val="single" w:sz="4" w:space="0" w:color="auto"/>
              <w:right w:val="single" w:sz="4" w:space="0" w:color="auto"/>
            </w:tcBorders>
            <w:vAlign w:val="center"/>
            <w:hideMark/>
          </w:tcPr>
          <w:p w:rsidR="002B1D3D" w:rsidRDefault="002B1D3D" w:rsidP="002B1D3D">
            <w:pPr>
              <w:spacing w:line="240" w:lineRule="exact"/>
              <w:ind w:firstLine="420"/>
              <w:jc w:val="center"/>
              <w:rPr>
                <w:rFonts w:ascii="宋体" w:eastAsia="宋体" w:hAnsi="宋体"/>
                <w:szCs w:val="21"/>
              </w:rPr>
            </w:pPr>
            <w:r>
              <w:rPr>
                <w:rFonts w:ascii="宋体" w:hAnsi="宋体" w:hint="eastAsia"/>
              </w:rPr>
              <w:t>本人、家人及共同居住人员身体不适情况、接触其他人员情况</w:t>
            </w:r>
          </w:p>
        </w:tc>
        <w:tc>
          <w:tcPr>
            <w:tcW w:w="7589" w:type="dxa"/>
            <w:gridSpan w:val="6"/>
            <w:tcBorders>
              <w:top w:val="single" w:sz="4" w:space="0" w:color="auto"/>
              <w:left w:val="nil"/>
              <w:bottom w:val="single" w:sz="4" w:space="0" w:color="auto"/>
              <w:right w:val="single" w:sz="4" w:space="0" w:color="auto"/>
            </w:tcBorders>
          </w:tcPr>
          <w:p w:rsidR="002B1D3D" w:rsidRDefault="002B1D3D" w:rsidP="002B1D3D">
            <w:pPr>
              <w:spacing w:line="240" w:lineRule="exact"/>
              <w:ind w:firstLine="420"/>
              <w:rPr>
                <w:rFonts w:ascii="宋体" w:eastAsia="宋体" w:hAnsi="宋体"/>
                <w:szCs w:val="21"/>
              </w:rPr>
            </w:pPr>
          </w:p>
        </w:tc>
      </w:tr>
      <w:tr w:rsidR="002B1D3D" w:rsidTr="002B1D3D">
        <w:trPr>
          <w:trHeight w:val="1826"/>
        </w:trPr>
        <w:tc>
          <w:tcPr>
            <w:tcW w:w="2679" w:type="dxa"/>
            <w:gridSpan w:val="3"/>
            <w:tcBorders>
              <w:top w:val="single" w:sz="4" w:space="0" w:color="auto"/>
              <w:left w:val="single" w:sz="4" w:space="0" w:color="auto"/>
              <w:bottom w:val="single" w:sz="4" w:space="0" w:color="auto"/>
              <w:right w:val="single" w:sz="4" w:space="0" w:color="auto"/>
            </w:tcBorders>
            <w:vAlign w:val="center"/>
            <w:hideMark/>
          </w:tcPr>
          <w:p w:rsidR="002B1D3D" w:rsidRDefault="002B1D3D" w:rsidP="002B1D3D">
            <w:pPr>
              <w:ind w:firstLine="480"/>
              <w:jc w:val="center"/>
              <w:rPr>
                <w:rFonts w:ascii="宋体" w:eastAsia="宋体" w:hAnsi="宋体"/>
                <w:sz w:val="24"/>
                <w:szCs w:val="24"/>
              </w:rPr>
            </w:pPr>
            <w:r>
              <w:rPr>
                <w:rFonts w:ascii="宋体" w:hAnsi="宋体" w:hint="eastAsia"/>
                <w:sz w:val="24"/>
                <w:szCs w:val="24"/>
              </w:rPr>
              <w:lastRenderedPageBreak/>
              <w:t>考生承诺</w:t>
            </w:r>
          </w:p>
        </w:tc>
        <w:tc>
          <w:tcPr>
            <w:tcW w:w="7589" w:type="dxa"/>
            <w:gridSpan w:val="6"/>
            <w:tcBorders>
              <w:top w:val="single" w:sz="4" w:space="0" w:color="auto"/>
              <w:left w:val="nil"/>
              <w:bottom w:val="single" w:sz="4" w:space="0" w:color="auto"/>
              <w:right w:val="single" w:sz="4" w:space="0" w:color="auto"/>
            </w:tcBorders>
            <w:hideMark/>
          </w:tcPr>
          <w:p w:rsidR="002B1D3D" w:rsidRDefault="002B1D3D" w:rsidP="002B1D3D">
            <w:pPr>
              <w:ind w:firstLine="482"/>
              <w:rPr>
                <w:rFonts w:ascii="楷体" w:eastAsia="楷体" w:hAnsi="楷体"/>
                <w:b/>
                <w:sz w:val="24"/>
                <w:szCs w:val="24"/>
              </w:rPr>
            </w:pPr>
            <w:r>
              <w:rPr>
                <w:rFonts w:ascii="楷体" w:eastAsia="楷体" w:hAnsi="楷体" w:hint="eastAsia"/>
                <w:b/>
                <w:sz w:val="24"/>
                <w:szCs w:val="24"/>
              </w:rPr>
              <w:t xml:space="preserve">本人承诺：我已知晓《考生防疫与安全须知》，以上所填内容真实、准确、完整。如隐瞒情况造成危及公共安全后果，本人将承担相应的法律责任，自愿接受《治安管理处罚法》、《传染病防治法》和《关于依法惩治妨害新型冠状病毒感染肺炎疫情防控违法犯罪的意见》等法律法规的处罚和制裁。            </w:t>
            </w:r>
          </w:p>
          <w:p w:rsidR="002B1D3D" w:rsidRDefault="002B1D3D" w:rsidP="002B1D3D">
            <w:pPr>
              <w:ind w:firstLine="482"/>
              <w:rPr>
                <w:rFonts w:ascii="楷体" w:eastAsia="楷体" w:hAnsi="楷体"/>
                <w:b/>
                <w:sz w:val="24"/>
                <w:szCs w:val="24"/>
              </w:rPr>
            </w:pPr>
            <w:r>
              <w:rPr>
                <w:rFonts w:ascii="楷体" w:eastAsia="楷体" w:hAnsi="楷体" w:hint="eastAsia"/>
                <w:b/>
                <w:sz w:val="24"/>
                <w:szCs w:val="24"/>
              </w:rPr>
              <w:t xml:space="preserve">                               考生</w:t>
            </w:r>
            <w:r>
              <w:rPr>
                <w:rFonts w:ascii="黑体" w:eastAsia="黑体" w:hAnsi="黑体" w:hint="eastAsia"/>
                <w:sz w:val="24"/>
                <w:szCs w:val="24"/>
              </w:rPr>
              <w:t>本人签字：</w:t>
            </w:r>
            <w:r>
              <w:rPr>
                <w:rFonts w:ascii="黑体" w:eastAsia="黑体" w:hAnsi="黑体" w:hint="eastAsia"/>
                <w:sz w:val="24"/>
                <w:szCs w:val="24"/>
                <w:u w:val="single"/>
              </w:rPr>
              <w:t xml:space="preserve">           </w:t>
            </w:r>
          </w:p>
        </w:tc>
      </w:tr>
    </w:tbl>
    <w:p w:rsidR="002B1D3D" w:rsidRDefault="002B1D3D" w:rsidP="002B1D3D">
      <w:pPr>
        <w:ind w:firstLine="480"/>
        <w:rPr>
          <w:rFonts w:ascii="黑体" w:eastAsia="黑体" w:hAnsi="黑体" w:cs="Times New Roman" w:hint="eastAsia"/>
          <w:sz w:val="24"/>
          <w:szCs w:val="24"/>
        </w:rPr>
      </w:pPr>
      <w:r>
        <w:rPr>
          <w:rFonts w:ascii="黑体" w:eastAsia="黑体" w:hAnsi="黑体" w:hint="eastAsia"/>
          <w:sz w:val="24"/>
          <w:szCs w:val="24"/>
        </w:rPr>
        <w:t xml:space="preserve"> </w:t>
      </w:r>
    </w:p>
    <w:p w:rsidR="002B1D3D" w:rsidRPr="002B1D3D" w:rsidRDefault="002B1D3D" w:rsidP="002B1D3D">
      <w:pPr>
        <w:ind w:firstLine="420"/>
      </w:pPr>
    </w:p>
    <w:sectPr w:rsidR="002B1D3D" w:rsidRPr="002B1D3D" w:rsidSect="00F831D0">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1E74"/>
    <w:rsid w:val="000645EE"/>
    <w:rsid w:val="002B1D3D"/>
    <w:rsid w:val="0036659A"/>
    <w:rsid w:val="00374F7A"/>
    <w:rsid w:val="005575CB"/>
    <w:rsid w:val="00683B32"/>
    <w:rsid w:val="006C1E74"/>
    <w:rsid w:val="007A0D36"/>
    <w:rsid w:val="007B2B98"/>
    <w:rsid w:val="007C7F1D"/>
    <w:rsid w:val="009E4358"/>
    <w:rsid w:val="00C668BB"/>
    <w:rsid w:val="00E5540E"/>
    <w:rsid w:val="00F83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1E74"/>
    <w:rPr>
      <w:b/>
      <w:bCs/>
    </w:rPr>
  </w:style>
  <w:style w:type="paragraph" w:styleId="a4">
    <w:name w:val="Normal (Web)"/>
    <w:basedOn w:val="a"/>
    <w:uiPriority w:val="99"/>
    <w:unhideWhenUsed/>
    <w:rsid w:val="0036659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5">
    <w:name w:val="Hyperlink"/>
    <w:basedOn w:val="a0"/>
    <w:uiPriority w:val="99"/>
    <w:semiHidden/>
    <w:unhideWhenUsed/>
    <w:rsid w:val="005575CB"/>
    <w:rPr>
      <w:color w:val="0000FF"/>
      <w:u w:val="single"/>
    </w:rPr>
  </w:style>
</w:styles>
</file>

<file path=word/webSettings.xml><?xml version="1.0" encoding="utf-8"?>
<w:webSettings xmlns:r="http://schemas.openxmlformats.org/officeDocument/2006/relationships" xmlns:w="http://schemas.openxmlformats.org/wordprocessingml/2006/main">
  <w:divs>
    <w:div w:id="534466055">
      <w:bodyDiv w:val="1"/>
      <w:marLeft w:val="0"/>
      <w:marRight w:val="0"/>
      <w:marTop w:val="0"/>
      <w:marBottom w:val="0"/>
      <w:divBdr>
        <w:top w:val="none" w:sz="0" w:space="0" w:color="auto"/>
        <w:left w:val="none" w:sz="0" w:space="0" w:color="auto"/>
        <w:bottom w:val="none" w:sz="0" w:space="0" w:color="auto"/>
        <w:right w:val="none" w:sz="0" w:space="0" w:color="auto"/>
      </w:divBdr>
    </w:div>
    <w:div w:id="660889352">
      <w:bodyDiv w:val="1"/>
      <w:marLeft w:val="0"/>
      <w:marRight w:val="0"/>
      <w:marTop w:val="0"/>
      <w:marBottom w:val="0"/>
      <w:divBdr>
        <w:top w:val="none" w:sz="0" w:space="0" w:color="auto"/>
        <w:left w:val="none" w:sz="0" w:space="0" w:color="auto"/>
        <w:bottom w:val="none" w:sz="0" w:space="0" w:color="auto"/>
        <w:right w:val="none" w:sz="0" w:space="0" w:color="auto"/>
      </w:divBdr>
    </w:div>
    <w:div w:id="741176197">
      <w:bodyDiv w:val="1"/>
      <w:marLeft w:val="0"/>
      <w:marRight w:val="0"/>
      <w:marTop w:val="0"/>
      <w:marBottom w:val="0"/>
      <w:divBdr>
        <w:top w:val="none" w:sz="0" w:space="0" w:color="auto"/>
        <w:left w:val="none" w:sz="0" w:space="0" w:color="auto"/>
        <w:bottom w:val="none" w:sz="0" w:space="0" w:color="auto"/>
        <w:right w:val="none" w:sz="0" w:space="0" w:color="auto"/>
      </w:divBdr>
    </w:div>
    <w:div w:id="805900515">
      <w:bodyDiv w:val="1"/>
      <w:marLeft w:val="0"/>
      <w:marRight w:val="0"/>
      <w:marTop w:val="0"/>
      <w:marBottom w:val="0"/>
      <w:divBdr>
        <w:top w:val="none" w:sz="0" w:space="0" w:color="auto"/>
        <w:left w:val="none" w:sz="0" w:space="0" w:color="auto"/>
        <w:bottom w:val="none" w:sz="0" w:space="0" w:color="auto"/>
        <w:right w:val="none" w:sz="0" w:space="0" w:color="auto"/>
      </w:divBdr>
      <w:divsChild>
        <w:div w:id="1977223587">
          <w:marLeft w:val="0"/>
          <w:marRight w:val="0"/>
          <w:marTop w:val="0"/>
          <w:marBottom w:val="0"/>
          <w:divBdr>
            <w:top w:val="none" w:sz="0" w:space="0" w:color="auto"/>
            <w:left w:val="none" w:sz="0" w:space="0" w:color="auto"/>
            <w:bottom w:val="none" w:sz="0" w:space="0" w:color="auto"/>
            <w:right w:val="none" w:sz="0" w:space="0" w:color="auto"/>
          </w:divBdr>
          <w:divsChild>
            <w:div w:id="1425960457">
              <w:marLeft w:val="0"/>
              <w:marRight w:val="0"/>
              <w:marTop w:val="92"/>
              <w:marBottom w:val="92"/>
              <w:divBdr>
                <w:top w:val="none" w:sz="0" w:space="0" w:color="auto"/>
                <w:left w:val="none" w:sz="0" w:space="0" w:color="auto"/>
                <w:bottom w:val="none" w:sz="0" w:space="0" w:color="auto"/>
                <w:right w:val="none" w:sz="0" w:space="0" w:color="auto"/>
              </w:divBdr>
              <w:divsChild>
                <w:div w:id="2100224">
                  <w:marLeft w:val="0"/>
                  <w:marRight w:val="0"/>
                  <w:marTop w:val="0"/>
                  <w:marBottom w:val="0"/>
                  <w:divBdr>
                    <w:top w:val="none" w:sz="0" w:space="0" w:color="auto"/>
                    <w:left w:val="none" w:sz="0" w:space="0" w:color="auto"/>
                    <w:bottom w:val="none" w:sz="0" w:space="0" w:color="auto"/>
                    <w:right w:val="none" w:sz="0" w:space="0" w:color="auto"/>
                  </w:divBdr>
                  <w:divsChild>
                    <w:div w:id="1723863828">
                      <w:marLeft w:val="0"/>
                      <w:marRight w:val="0"/>
                      <w:marTop w:val="0"/>
                      <w:marBottom w:val="0"/>
                      <w:divBdr>
                        <w:top w:val="none" w:sz="0" w:space="0" w:color="auto"/>
                        <w:left w:val="none" w:sz="0" w:space="0" w:color="auto"/>
                        <w:bottom w:val="none" w:sz="0" w:space="0" w:color="auto"/>
                        <w:right w:val="none" w:sz="0" w:space="0" w:color="auto"/>
                      </w:divBdr>
                      <w:divsChild>
                        <w:div w:id="2033260181">
                          <w:marLeft w:val="0"/>
                          <w:marRight w:val="0"/>
                          <w:marTop w:val="0"/>
                          <w:marBottom w:val="185"/>
                          <w:divBdr>
                            <w:top w:val="none" w:sz="0" w:space="0" w:color="auto"/>
                            <w:left w:val="none" w:sz="0" w:space="0" w:color="auto"/>
                            <w:bottom w:val="none" w:sz="0" w:space="0" w:color="auto"/>
                            <w:right w:val="none" w:sz="0" w:space="0" w:color="auto"/>
                          </w:divBdr>
                        </w:div>
                      </w:divsChild>
                    </w:div>
                  </w:divsChild>
                </w:div>
              </w:divsChild>
            </w:div>
          </w:divsChild>
        </w:div>
      </w:divsChild>
    </w:div>
    <w:div w:id="1010445854">
      <w:bodyDiv w:val="1"/>
      <w:marLeft w:val="0"/>
      <w:marRight w:val="0"/>
      <w:marTop w:val="0"/>
      <w:marBottom w:val="0"/>
      <w:divBdr>
        <w:top w:val="none" w:sz="0" w:space="0" w:color="auto"/>
        <w:left w:val="none" w:sz="0" w:space="0" w:color="auto"/>
        <w:bottom w:val="none" w:sz="0" w:space="0" w:color="auto"/>
        <w:right w:val="none" w:sz="0" w:space="0" w:color="auto"/>
      </w:divBdr>
    </w:div>
    <w:div w:id="1066999311">
      <w:bodyDiv w:val="1"/>
      <w:marLeft w:val="0"/>
      <w:marRight w:val="0"/>
      <w:marTop w:val="0"/>
      <w:marBottom w:val="0"/>
      <w:divBdr>
        <w:top w:val="none" w:sz="0" w:space="0" w:color="auto"/>
        <w:left w:val="none" w:sz="0" w:space="0" w:color="auto"/>
        <w:bottom w:val="none" w:sz="0" w:space="0" w:color="auto"/>
        <w:right w:val="none" w:sz="0" w:space="0" w:color="auto"/>
      </w:divBdr>
    </w:div>
    <w:div w:id="1135682485">
      <w:bodyDiv w:val="1"/>
      <w:marLeft w:val="0"/>
      <w:marRight w:val="0"/>
      <w:marTop w:val="0"/>
      <w:marBottom w:val="0"/>
      <w:divBdr>
        <w:top w:val="none" w:sz="0" w:space="0" w:color="auto"/>
        <w:left w:val="none" w:sz="0" w:space="0" w:color="auto"/>
        <w:bottom w:val="none" w:sz="0" w:space="0" w:color="auto"/>
        <w:right w:val="none" w:sz="0" w:space="0" w:color="auto"/>
      </w:divBdr>
    </w:div>
    <w:div w:id="1234896604">
      <w:bodyDiv w:val="1"/>
      <w:marLeft w:val="0"/>
      <w:marRight w:val="0"/>
      <w:marTop w:val="0"/>
      <w:marBottom w:val="0"/>
      <w:divBdr>
        <w:top w:val="none" w:sz="0" w:space="0" w:color="auto"/>
        <w:left w:val="none" w:sz="0" w:space="0" w:color="auto"/>
        <w:bottom w:val="none" w:sz="0" w:space="0" w:color="auto"/>
        <w:right w:val="none" w:sz="0" w:space="0" w:color="auto"/>
      </w:divBdr>
    </w:div>
    <w:div w:id="1253246739">
      <w:bodyDiv w:val="1"/>
      <w:marLeft w:val="0"/>
      <w:marRight w:val="0"/>
      <w:marTop w:val="0"/>
      <w:marBottom w:val="0"/>
      <w:divBdr>
        <w:top w:val="none" w:sz="0" w:space="0" w:color="auto"/>
        <w:left w:val="none" w:sz="0" w:space="0" w:color="auto"/>
        <w:bottom w:val="none" w:sz="0" w:space="0" w:color="auto"/>
        <w:right w:val="none" w:sz="0" w:space="0" w:color="auto"/>
      </w:divBdr>
    </w:div>
    <w:div w:id="1300185027">
      <w:bodyDiv w:val="1"/>
      <w:marLeft w:val="0"/>
      <w:marRight w:val="0"/>
      <w:marTop w:val="0"/>
      <w:marBottom w:val="0"/>
      <w:divBdr>
        <w:top w:val="none" w:sz="0" w:space="0" w:color="auto"/>
        <w:left w:val="none" w:sz="0" w:space="0" w:color="auto"/>
        <w:bottom w:val="none" w:sz="0" w:space="0" w:color="auto"/>
        <w:right w:val="none" w:sz="0" w:space="0" w:color="auto"/>
      </w:divBdr>
    </w:div>
    <w:div w:id="1414352454">
      <w:bodyDiv w:val="1"/>
      <w:marLeft w:val="0"/>
      <w:marRight w:val="0"/>
      <w:marTop w:val="0"/>
      <w:marBottom w:val="0"/>
      <w:divBdr>
        <w:top w:val="none" w:sz="0" w:space="0" w:color="auto"/>
        <w:left w:val="none" w:sz="0" w:space="0" w:color="auto"/>
        <w:bottom w:val="none" w:sz="0" w:space="0" w:color="auto"/>
        <w:right w:val="none" w:sz="0" w:space="0" w:color="auto"/>
      </w:divBdr>
    </w:div>
    <w:div w:id="1471093200">
      <w:bodyDiv w:val="1"/>
      <w:marLeft w:val="0"/>
      <w:marRight w:val="0"/>
      <w:marTop w:val="0"/>
      <w:marBottom w:val="0"/>
      <w:divBdr>
        <w:top w:val="none" w:sz="0" w:space="0" w:color="auto"/>
        <w:left w:val="none" w:sz="0" w:space="0" w:color="auto"/>
        <w:bottom w:val="none" w:sz="0" w:space="0" w:color="auto"/>
        <w:right w:val="none" w:sz="0" w:space="0" w:color="auto"/>
      </w:divBdr>
    </w:div>
    <w:div w:id="1481265718">
      <w:bodyDiv w:val="1"/>
      <w:marLeft w:val="0"/>
      <w:marRight w:val="0"/>
      <w:marTop w:val="0"/>
      <w:marBottom w:val="0"/>
      <w:divBdr>
        <w:top w:val="none" w:sz="0" w:space="0" w:color="auto"/>
        <w:left w:val="none" w:sz="0" w:space="0" w:color="auto"/>
        <w:bottom w:val="none" w:sz="0" w:space="0" w:color="auto"/>
        <w:right w:val="none" w:sz="0" w:space="0" w:color="auto"/>
      </w:divBdr>
    </w:div>
    <w:div w:id="1563902929">
      <w:bodyDiv w:val="1"/>
      <w:marLeft w:val="0"/>
      <w:marRight w:val="0"/>
      <w:marTop w:val="0"/>
      <w:marBottom w:val="0"/>
      <w:divBdr>
        <w:top w:val="none" w:sz="0" w:space="0" w:color="auto"/>
        <w:left w:val="none" w:sz="0" w:space="0" w:color="auto"/>
        <w:bottom w:val="none" w:sz="0" w:space="0" w:color="auto"/>
        <w:right w:val="none" w:sz="0" w:space="0" w:color="auto"/>
      </w:divBdr>
    </w:div>
    <w:div w:id="17686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kgg.tjtalents.com.cn/upload/file/20210625/20210625093523_16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2021-06-28T00:51:00Z</dcterms:created>
  <dcterms:modified xsi:type="dcterms:W3CDTF">2021-06-28T09:38:00Z</dcterms:modified>
</cp:coreProperties>
</file>