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bidi="zh-TW"/>
        </w:rPr>
        <w:t>鲁粮食品开发公司招聘人员岗位要求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2"/>
        <w:tblW w:w="54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787"/>
        <w:gridCol w:w="2625"/>
        <w:gridCol w:w="2849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任职条件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基本收入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5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bidi="en-US"/>
              </w:rPr>
              <w:t>6～</w:t>
            </w:r>
            <w:r>
              <w:rPr>
                <w:rFonts w:asciiTheme="minorEastAsia" w:hAnsiTheme="minorEastAsia"/>
                <w:sz w:val="28"/>
                <w:szCs w:val="28"/>
                <w:lang w:bidi="en-US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</w:t>
            </w:r>
            <w:r>
              <w:rPr>
                <w:rFonts w:asciiTheme="minorEastAsia" w:hAnsiTheme="minorEastAsia"/>
                <w:sz w:val="28"/>
                <w:szCs w:val="28"/>
              </w:rPr>
              <w:t>全日制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大专以上</w:t>
            </w:r>
            <w:r>
              <w:rPr>
                <w:rFonts w:asciiTheme="minorEastAsia" w:hAnsiTheme="minorEastAsia"/>
                <w:sz w:val="28"/>
                <w:szCs w:val="28"/>
              </w:rPr>
              <w:t>学历，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市场营销、外贸、金融类、</w:t>
            </w:r>
            <w:r>
              <w:rPr>
                <w:rFonts w:asciiTheme="minorEastAsia" w:hAnsiTheme="minorEastAsia"/>
                <w:sz w:val="28"/>
                <w:szCs w:val="28"/>
              </w:rPr>
              <w:t>食品、营养相关专业毕业或从事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食品</w:t>
            </w:r>
            <w:r>
              <w:rPr>
                <w:rFonts w:asciiTheme="minorEastAsia" w:hAnsiTheme="minorEastAsia"/>
                <w:sz w:val="28"/>
                <w:szCs w:val="28"/>
              </w:rPr>
              <w:t>销售工作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/>
                <w:sz w:val="28"/>
                <w:szCs w:val="28"/>
              </w:rPr>
              <w:t>年以上优先考虑，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上述</w:t>
            </w:r>
            <w:r>
              <w:rPr>
                <w:rFonts w:asciiTheme="minorEastAsia" w:hAnsiTheme="minorEastAsia"/>
                <w:sz w:val="28"/>
                <w:szCs w:val="28"/>
              </w:rPr>
              <w:t>相关专业应届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毕业</w:t>
            </w:r>
            <w:r>
              <w:rPr>
                <w:rFonts w:asciiTheme="minorEastAsia" w:hAnsiTheme="minorEastAsia"/>
                <w:sz w:val="28"/>
                <w:szCs w:val="28"/>
              </w:rPr>
              <w:t>生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不受限制；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2.具备较强的市场分析、营销、推广能力和协调能力，分析解决问题的能力；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3.个性乐观，善于沟通，有良好的团队精神、职业操守，严守公司秘密；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4.有责任心，细心、耐心，求知欲强，吃苦耐劳，适合并接受出差开拓业务；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5.工作积极，自律性强，善于自我激励和自我加压。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</w:t>
            </w:r>
            <w:r>
              <w:rPr>
                <w:rFonts w:asciiTheme="minorEastAsia" w:hAnsiTheme="minorEastAsia"/>
                <w:sz w:val="28"/>
                <w:szCs w:val="28"/>
              </w:rPr>
              <w:t>负责产品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/>
                <w:sz w:val="28"/>
                <w:szCs w:val="28"/>
              </w:rPr>
              <w:t>的市场渠道开拓与销售工作，执行并完成公司产品年度销售计划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2.根据公司市场营销战略，提升销售价值，控制成本，积极完成销售量指标，扩大产品市场占有率；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3.根据公司产品、价格及市场策略，能独立处置询盘、报价、合同条款协商及合同签订等事宜；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5.动态把握市场价格，定期向公司提供市场分析及预测报告；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6.维护和开拓新渠道、新客户，自主开发及拓展上下游客户，尤其是终端用户；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7.收集营销信息和用户意见，对公司营销策略、售后服务、等提出参考意见。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短期内参照公司办公室人员执行。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公司正式生产后，每月基本底薪+绩效考核+销售提成。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B026D"/>
    <w:rsid w:val="006E2D4B"/>
    <w:rsid w:val="00BE37F0"/>
    <w:rsid w:val="144B56D0"/>
    <w:rsid w:val="4C6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2021-06-24T00:57:00Z</dcterms:created>
  <dc:creator>A</dc:creator>
  <cp:lastModifiedBy>A</cp:lastModifiedBy>
  <dcterms:modified xsi:type="dcterms:W3CDTF">2021-06-24T01:12:06Z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2FC9D022C15846F2AAC019E65FEAC80D</vt:lpwstr>
  </property>
</Properties>
</file>