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3333"/>
          <w:spacing w:val="0"/>
          <w:sz w:val="32"/>
          <w:szCs w:val="32"/>
          <w:bdr w:val="none" w:color="auto" w:sz="0" w:space="0"/>
          <w:shd w:val="clear" w:fill="FFFFFF"/>
        </w:rPr>
        <w:t>大通区属公办幼儿园及分园</w:t>
      </w:r>
      <w:r>
        <w:rPr>
          <w:rFonts w:ascii="黑体" w:hAnsi="宋体" w:eastAsia="黑体" w:cs="黑体"/>
          <w:i w:val="0"/>
          <w:iCs w:val="0"/>
          <w:caps w:val="0"/>
          <w:color w:val="444444"/>
          <w:spacing w:val="15"/>
          <w:sz w:val="32"/>
          <w:szCs w:val="32"/>
          <w:bdr w:val="none" w:color="auto" w:sz="0" w:space="0"/>
          <w:shd w:val="clear" w:fill="FFFFFF"/>
        </w:rPr>
        <w:t>招聘岗位、人数及要求</w:t>
      </w:r>
    </w:p>
    <w:bookmarkEnd w:id="0"/>
    <w:tbl>
      <w:tblPr>
        <w:tblW w:w="883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346"/>
        <w:gridCol w:w="3600"/>
        <w:gridCol w:w="24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3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基本条件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招聘要求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9" w:hRule="atLeast"/>
          <w:jc w:val="center"/>
        </w:trPr>
        <w:tc>
          <w:tcPr>
            <w:tcW w:w="1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pacing w:val="15"/>
                <w:sz w:val="32"/>
                <w:szCs w:val="32"/>
                <w:bdr w:val="none" w:color="auto" w:sz="0" w:space="0"/>
              </w:rPr>
              <w:t>大通区属公办幼儿园及分园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 w:val="24"/>
                <w:szCs w:val="24"/>
                <w:bdr w:val="none" w:color="auto" w:sz="0" w:space="0"/>
              </w:rPr>
              <w:t>1.具备良好的身体素质和心理素质，热爱幼儿教育事业，服从安排；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 w:val="24"/>
                <w:szCs w:val="24"/>
                <w:bdr w:val="none" w:color="auto" w:sz="0" w:space="0"/>
              </w:rPr>
              <w:t>2.遵纪守法、品行端正，具有良好的思想道德和职业道德；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 w:val="24"/>
                <w:szCs w:val="24"/>
                <w:bdr w:val="none" w:color="auto" w:sz="0" w:space="0"/>
              </w:rPr>
              <w:t>3.具备扎实的理论基础和较强的事业心、责任感，具备组织保教活动以及管理班级的能力；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 w:val="24"/>
                <w:szCs w:val="24"/>
                <w:bdr w:val="none" w:color="auto" w:sz="0" w:space="0"/>
              </w:rPr>
              <w:t>4.受行政开除处分未满五年、尚未解除纪律处分或者正在接受纪律审查的人员，以及因涉嫌违法违纪正在接受审计、纪律审查，或者涉嫌犯罪，司法程序尚未终结，或者刑事处罚期限未满的不得报考；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 w:val="24"/>
                <w:szCs w:val="24"/>
                <w:bdr w:val="none" w:color="auto" w:sz="0" w:space="0"/>
              </w:rPr>
              <w:t>5.符合招聘岗位具体条件和要求。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 w:val="24"/>
                <w:szCs w:val="24"/>
                <w:bdr w:val="none" w:color="auto" w:sz="0" w:space="0"/>
              </w:rPr>
              <w:t>1.年龄45周岁以下（1976年7月1日以后出生）；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 w:val="24"/>
                <w:szCs w:val="24"/>
                <w:bdr w:val="none" w:color="auto" w:sz="0" w:space="0"/>
              </w:rPr>
              <w:t>2.大专及以上学历；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 w:val="24"/>
                <w:szCs w:val="24"/>
                <w:bdr w:val="none" w:color="auto" w:sz="0" w:space="0"/>
              </w:rPr>
              <w:t>3.具有教师资格证；未取得教师资格证的需符合教育学类、艺术学类专业（聘用1年内取得教师资格证，否则不再续聘）；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 w:val="24"/>
                <w:szCs w:val="24"/>
                <w:bdr w:val="none" w:color="auto" w:sz="0" w:space="0"/>
              </w:rPr>
              <w:t>4.身体健康，具有履行职责的身体条件和心理素质，无传染性疾病，无精神病史;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6363D"/>
                <w:sz w:val="24"/>
                <w:szCs w:val="24"/>
                <w:bdr w:val="none" w:color="auto" w:sz="0" w:space="0"/>
              </w:rPr>
              <w:t>5.有相关教学工作经验者优先。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47E30"/>
    <w:rsid w:val="40047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2021-06-28T09:37:00Z</dcterms:created>
  <dc:creator>WPS_1609033458</dc:creator>
  <cp:lastModifiedBy>WPS_1609033458</cp:lastModifiedBy>
  <dcterms:modified xsi:type="dcterms:W3CDTF">2021-06-28T09:37:46Z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757A4E03A26A460BAEE83717628BE2DE</vt:lpwstr>
  </property>
</Properties>
</file>