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淄博惠工资产经营有限公司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水电修理岗应聘人员报名须知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水电修理岗请微信扫下方二维码报名</w:t>
      </w:r>
      <w:r>
        <w:rPr>
          <w:rFonts w:hint="default" w:ascii="宋体" w:hAnsi="宋体" w:eastAsia="宋体" w:cs="宋体"/>
          <w:color w:val="auto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我方通过对报名人员学历专业、资格证书、任职履历、工作业绩等情况综合考量进行履历业绩评价，以不高于1:5的筛选比例确定参加面试</w:t>
      </w:r>
      <w:r>
        <w:rPr>
          <w:rFonts w:hint="default" w:ascii="宋体" w:hAnsi="宋体" w:eastAsia="宋体" w:cs="宋体"/>
          <w:color w:val="auto"/>
          <w:sz w:val="30"/>
          <w:szCs w:val="30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Hans"/>
        </w:rPr>
        <w:t>实操环节人员范围</w:t>
      </w:r>
      <w:r>
        <w:rPr>
          <w:rFonts w:hint="default" w:ascii="宋体" w:hAnsi="宋体" w:eastAsia="宋体" w:cs="宋体"/>
          <w:color w:val="auto"/>
          <w:sz w:val="30"/>
          <w:szCs w:val="30"/>
          <w:lang w:eastAsia="zh-Hans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面试、实操成绩采用百分制，按面试成绩40%，实操成绩60%计算总成绩，并按照总成绩由高分到低分及1:1的比例确定进入体检、考察环节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Hans"/>
        </w:rPr>
        <w:t>人员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。相关信息通过微信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Hans"/>
        </w:rPr>
        <w:t>送达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，请注意查收。</w:t>
      </w:r>
    </w:p>
    <w:p>
      <w:pPr>
        <w:tabs>
          <w:tab w:val="left" w:pos="1266"/>
        </w:tabs>
        <w:bidi w:val="0"/>
        <w:jc w:val="center"/>
        <w:rPr>
          <w:rFonts w:hint="eastAsia"/>
          <w:color w:val="auto"/>
          <w:sz w:val="40"/>
          <w:szCs w:val="48"/>
          <w:lang w:val="en-US" w:eastAsia="zh-CN"/>
        </w:rPr>
      </w:pPr>
    </w:p>
    <w:p>
      <w:pPr>
        <w:tabs>
          <w:tab w:val="left" w:pos="1266"/>
        </w:tabs>
        <w:bidi w:val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506095</wp:posOffset>
            </wp:positionV>
            <wp:extent cx="2226945" cy="2896870"/>
            <wp:effectExtent l="0" t="0" r="1905" b="17780"/>
            <wp:wrapNone/>
            <wp:docPr id="1" name="图片 1" descr="532fca6423749485591f88e5f5c88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2fca6423749485591f88e5f5c88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【报名入口】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411"/>
        </w:tabs>
        <w:bidi w:val="0"/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2021年7月7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日</w:t>
      </w:r>
    </w:p>
    <w:sectPr>
      <w:pgSz w:w="11906" w:h="16838"/>
      <w:pgMar w:top="1020" w:right="1800" w:bottom="66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20605"/>
    <w:rsid w:val="15267EB2"/>
    <w:rsid w:val="16BA3C77"/>
    <w:rsid w:val="1B1F6149"/>
    <w:rsid w:val="31D53746"/>
    <w:rsid w:val="333D64EB"/>
    <w:rsid w:val="3D5E0415"/>
    <w:rsid w:val="429107D5"/>
    <w:rsid w:val="496C1800"/>
    <w:rsid w:val="5683798E"/>
    <w:rsid w:val="5D200ED9"/>
    <w:rsid w:val="649D6207"/>
    <w:rsid w:val="7D76C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2021-05-18T17:26:00Z</dcterms:created>
  <dc:creator>Administrator</dc:creator>
  <cp:lastModifiedBy>朱嘉禾</cp:lastModifiedBy>
  <dcterms:modified xsi:type="dcterms:W3CDTF">2021-07-06T08:41:27Z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B1C7D05249D94A6AA4B2590104053C8B</vt:lpwstr>
  </property>
</Properties>
</file>