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0"/>
        <w:textAlignment w:val="baseline"/>
        <w:rPr>
          <w:rFonts w:ascii="微软雅黑" w:hAnsi="微软雅黑" w:eastAsia="微软雅黑" w:cs="微软雅黑"/>
          <w:i w:val="0"/>
          <w:caps w:val="0"/>
          <w:color w:val="333333"/>
          <w:spacing w:val="0"/>
          <w:sz w:val="19"/>
          <w:szCs w:val="19"/>
        </w:rPr>
      </w:pPr>
      <w:r>
        <w:rPr>
          <w:rFonts w:ascii="黑体" w:hAnsi="宋体" w:eastAsia="黑体" w:cs="黑体"/>
          <w:i w:val="0"/>
          <w:caps w:val="0"/>
          <w:color w:val="000000"/>
          <w:spacing w:val="0"/>
          <w:sz w:val="25"/>
          <w:szCs w:val="25"/>
          <w:bdr w:val="none" w:color="auto" w:sz="0" w:space="0"/>
          <w:shd w:val="clear" w:fill="FFFFFF"/>
        </w:rPr>
        <w:t>附件</w:t>
      </w:r>
      <w:r>
        <w:rPr>
          <w:rFonts w:hint="eastAsia" w:ascii="黑体" w:hAnsi="宋体" w:eastAsia="黑体" w:cs="黑体"/>
          <w:i w:val="0"/>
          <w:caps w:val="0"/>
          <w:color w:val="000000"/>
          <w:spacing w:val="0"/>
          <w:sz w:val="25"/>
          <w:szCs w:val="25"/>
          <w:bdr w:val="none" w:color="auto" w:sz="0" w:space="0"/>
          <w:shd w:val="clear" w:fill="FFFFFF"/>
        </w:rPr>
        <w:t>1：</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68"/>
        <w:gridCol w:w="1020"/>
        <w:gridCol w:w="660"/>
        <w:gridCol w:w="1008"/>
        <w:gridCol w:w="852"/>
        <w:gridCol w:w="156"/>
        <w:gridCol w:w="12"/>
        <w:gridCol w:w="1044"/>
        <w:gridCol w:w="160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7428" w:type="dxa"/>
            <w:gridSpan w:val="9"/>
            <w:tcBorders>
              <w:top w:val="outset" w:color="auto" w:sz="6" w:space="0"/>
              <w:left w:val="outset" w:color="auto" w:sz="6" w:space="0"/>
              <w:bottom w:val="outset" w:color="auto" w:sz="6" w:space="0"/>
              <w:right w:val="outset" w:color="auto" w:sz="6"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80" w:lineRule="atLeast"/>
              <w:ind w:left="0" w:right="0"/>
              <w:jc w:val="center"/>
              <w:textAlignment w:val="baseline"/>
            </w:pPr>
            <w:r>
              <w:rPr>
                <w:rFonts w:ascii="方正小标宋_GBK" w:hAnsi="方正小标宋_GBK" w:eastAsia="方正小标宋_GBK" w:cs="方正小标宋_GBK"/>
                <w:i w:val="0"/>
                <w:caps w:val="0"/>
                <w:color w:val="000000"/>
                <w:spacing w:val="0"/>
                <w:sz w:val="34"/>
                <w:szCs w:val="34"/>
                <w:bdr w:val="none" w:color="auto" w:sz="0" w:space="0"/>
              </w:rPr>
              <w:t>涪陵区大数据应用发展中心招募实习生岗位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80" w:lineRule="atLeast"/>
              <w:ind w:left="0" w:right="0"/>
              <w:jc w:val="center"/>
              <w:textAlignment w:val="baseline"/>
            </w:pPr>
            <w:r>
              <w:rPr>
                <w:rFonts w:hint="default" w:ascii="方正小标宋_GBK" w:hAnsi="方正小标宋_GBK" w:eastAsia="方正小标宋_GBK" w:cs="方正小标宋_GBK"/>
                <w:i w:val="0"/>
                <w:caps w:val="0"/>
                <w:color w:val="000000"/>
                <w:spacing w:val="0"/>
                <w:sz w:val="34"/>
                <w:szCs w:val="34"/>
                <w:bdr w:val="none" w:color="auto" w:sz="0" w:space="0"/>
              </w:rPr>
              <w:t>报名登记表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106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ascii="仿宋_GB2312" w:hAnsi="微软雅黑" w:eastAsia="仿宋_GB2312" w:cs="仿宋_GB2312"/>
                <w:i w:val="0"/>
                <w:caps w:val="0"/>
                <w:color w:val="000000"/>
                <w:spacing w:val="0"/>
                <w:sz w:val="18"/>
                <w:szCs w:val="18"/>
                <w:bdr w:val="none" w:color="auto" w:sz="0" w:space="0"/>
              </w:rPr>
              <w:t>姓名</w:t>
            </w:r>
          </w:p>
        </w:tc>
        <w:tc>
          <w:tcPr>
            <w:tcW w:w="1020"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660"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性别</w:t>
            </w:r>
          </w:p>
        </w:tc>
        <w:tc>
          <w:tcPr>
            <w:tcW w:w="1008"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1020" w:type="dxa"/>
            <w:gridSpan w:val="3"/>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出生年月</w:t>
            </w:r>
          </w:p>
        </w:tc>
        <w:tc>
          <w:tcPr>
            <w:tcW w:w="104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1596" w:type="dxa"/>
            <w:vMerge w:val="restart"/>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张贴相片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(1寸免冠彩照)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106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民族</w:t>
            </w:r>
          </w:p>
        </w:tc>
        <w:tc>
          <w:tcPr>
            <w:tcW w:w="1020"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66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籍贯</w:t>
            </w:r>
          </w:p>
        </w:tc>
        <w:tc>
          <w:tcPr>
            <w:tcW w:w="1008"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1020"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政治面貌</w:t>
            </w:r>
          </w:p>
        </w:tc>
        <w:tc>
          <w:tcPr>
            <w:tcW w:w="1044"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1596" w:type="dxa"/>
            <w:vMerge w:val="continue"/>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i w:val="0"/>
                <w:caps w:val="0"/>
                <w:color w:val="333333"/>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6" w:hRule="atLeast"/>
          <w:jc w:val="center"/>
        </w:trPr>
        <w:tc>
          <w:tcPr>
            <w:tcW w:w="106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专业技术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职称</w:t>
            </w:r>
          </w:p>
        </w:tc>
        <w:tc>
          <w:tcPr>
            <w:tcW w:w="1020"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66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取得职称时间</w:t>
            </w:r>
          </w:p>
        </w:tc>
        <w:tc>
          <w:tcPr>
            <w:tcW w:w="1008"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1020" w:type="dxa"/>
            <w:gridSpan w:val="3"/>
            <w:tcBorders>
              <w:top w:val="nil"/>
              <w:left w:val="nil"/>
              <w:bottom w:val="nil"/>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是否有驾驶证及等级</w:t>
            </w:r>
          </w:p>
        </w:tc>
        <w:tc>
          <w:tcPr>
            <w:tcW w:w="1044"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1596" w:type="dxa"/>
            <w:vMerge w:val="continue"/>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i w:val="0"/>
                <w:caps w:val="0"/>
                <w:color w:val="333333"/>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84" w:hRule="atLeast"/>
          <w:jc w:val="center"/>
        </w:trPr>
        <w:tc>
          <w:tcPr>
            <w:tcW w:w="106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全日制教育学历学位</w:t>
            </w:r>
          </w:p>
        </w:tc>
        <w:tc>
          <w:tcPr>
            <w:tcW w:w="1680"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100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毕业院校系及专业（学位）</w:t>
            </w:r>
          </w:p>
        </w:tc>
        <w:tc>
          <w:tcPr>
            <w:tcW w:w="2064" w:type="dxa"/>
            <w:gridSpan w:val="4"/>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1596" w:type="dxa"/>
            <w:vMerge w:val="continue"/>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i w:val="0"/>
                <w:caps w:val="0"/>
                <w:color w:val="333333"/>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4" w:hRule="atLeast"/>
          <w:jc w:val="center"/>
        </w:trPr>
        <w:tc>
          <w:tcPr>
            <w:tcW w:w="106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现工作单位</w:t>
            </w:r>
          </w:p>
        </w:tc>
        <w:tc>
          <w:tcPr>
            <w:tcW w:w="2688"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1008"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熟悉专业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及特长</w:t>
            </w:r>
          </w:p>
        </w:tc>
        <w:tc>
          <w:tcPr>
            <w:tcW w:w="2652"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4" w:hRule="atLeast"/>
          <w:jc w:val="center"/>
        </w:trPr>
        <w:tc>
          <w:tcPr>
            <w:tcW w:w="106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现任职务</w:t>
            </w:r>
          </w:p>
        </w:tc>
        <w:tc>
          <w:tcPr>
            <w:tcW w:w="2688"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1020"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任现职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时间</w:t>
            </w:r>
          </w:p>
        </w:tc>
        <w:tc>
          <w:tcPr>
            <w:tcW w:w="2652"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068"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本人</w:t>
            </w:r>
            <w:r>
              <w:rPr>
                <w:rFonts w:hint="default" w:ascii="仿宋_GB2312" w:hAnsi="微软雅黑" w:eastAsia="仿宋_GB2312" w:cs="仿宋_GB2312"/>
                <w:i w:val="0"/>
                <w:caps w:val="0"/>
                <w:color w:val="000000"/>
                <w:spacing w:val="0"/>
                <w:sz w:val="18"/>
                <w:szCs w:val="18"/>
                <w:bdr w:val="none" w:color="auto" w:sz="0" w:space="0"/>
              </w:rPr>
              <w:br w:type="textWrapping"/>
            </w:r>
            <w:r>
              <w:rPr>
                <w:rFonts w:hint="default" w:ascii="仿宋_GB2312" w:hAnsi="微软雅黑" w:eastAsia="仿宋_GB2312" w:cs="仿宋_GB2312"/>
                <w:i w:val="0"/>
                <w:caps w:val="0"/>
                <w:color w:val="000000"/>
                <w:spacing w:val="0"/>
                <w:sz w:val="18"/>
                <w:szCs w:val="18"/>
                <w:bdr w:val="none" w:color="auto" w:sz="0" w:space="0"/>
              </w:rPr>
              <w:t>联系方式</w:t>
            </w:r>
          </w:p>
        </w:tc>
        <w:tc>
          <w:tcPr>
            <w:tcW w:w="10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手机号码</w:t>
            </w:r>
          </w:p>
        </w:tc>
        <w:tc>
          <w:tcPr>
            <w:tcW w:w="1668"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1020"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电子邮箱</w:t>
            </w:r>
          </w:p>
        </w:tc>
        <w:tc>
          <w:tcPr>
            <w:tcW w:w="2652" w:type="dxa"/>
            <w:gridSpan w:val="2"/>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068"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i w:val="0"/>
                <w:caps w:val="0"/>
                <w:color w:val="333333"/>
                <w:spacing w:val="0"/>
                <w:sz w:val="19"/>
                <w:szCs w:val="19"/>
              </w:rPr>
            </w:pPr>
          </w:p>
        </w:tc>
        <w:tc>
          <w:tcPr>
            <w:tcW w:w="10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办公号码</w:t>
            </w:r>
          </w:p>
        </w:tc>
        <w:tc>
          <w:tcPr>
            <w:tcW w:w="1668"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1020"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传真号码</w:t>
            </w:r>
          </w:p>
        </w:tc>
        <w:tc>
          <w:tcPr>
            <w:tcW w:w="2652"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106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身份证号码</w:t>
            </w:r>
          </w:p>
        </w:tc>
        <w:tc>
          <w:tcPr>
            <w:tcW w:w="6348" w:type="dxa"/>
            <w:gridSpan w:val="8"/>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106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家庭住址</w:t>
            </w:r>
          </w:p>
        </w:tc>
        <w:tc>
          <w:tcPr>
            <w:tcW w:w="6348" w:type="dxa"/>
            <w:gridSpan w:val="8"/>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20" w:hRule="atLeast"/>
          <w:jc w:val="center"/>
        </w:trPr>
        <w:tc>
          <w:tcPr>
            <w:tcW w:w="106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个人主要工作学习简历</w:t>
            </w:r>
          </w:p>
        </w:tc>
        <w:tc>
          <w:tcPr>
            <w:tcW w:w="6348" w:type="dxa"/>
            <w:gridSpan w:val="8"/>
            <w:tcBorders>
              <w:top w:val="nil"/>
              <w:left w:val="nil"/>
              <w:bottom w:val="single" w:color="auto" w:sz="4" w:space="0"/>
              <w:right w:val="single" w:color="auto"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textAlignment w:val="baseline"/>
            </w:pPr>
            <w:r>
              <w:rPr>
                <w:rFonts w:hint="default" w:ascii="仿宋_GB2312" w:hAnsi="微软雅黑" w:eastAsia="仿宋_GB2312" w:cs="仿宋_GB2312"/>
                <w:i w:val="0"/>
                <w:caps w:val="0"/>
                <w:color w:val="000000"/>
                <w:spacing w:val="0"/>
                <w:sz w:val="18"/>
                <w:szCs w:val="18"/>
                <w:bdr w:val="none" w:color="auto" w:sz="0" w:space="0"/>
              </w:rPr>
              <w:t>（学习简历从大学填写）格式如下：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textAlignment w:val="baseline"/>
            </w:pPr>
            <w:r>
              <w:rPr>
                <w:rFonts w:hint="default" w:ascii="仿宋_GB2312" w:hAnsi="微软雅黑" w:eastAsia="仿宋_GB2312" w:cs="仿宋_GB2312"/>
                <w:i w:val="0"/>
                <w:caps w:val="0"/>
                <w:color w:val="000000"/>
                <w:spacing w:val="0"/>
                <w:sz w:val="18"/>
                <w:szCs w:val="18"/>
                <w:bdr w:val="none" w:color="auto" w:sz="0" w:space="0"/>
              </w:rPr>
              <w:t>201X.09-201X.07   XXX大学XXX专业本科学历，获XXX学士学位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textAlignment w:val="baseline"/>
            </w:pPr>
            <w:r>
              <w:rPr>
                <w:rFonts w:hint="default" w:ascii="仿宋_GB2312" w:hAnsi="微软雅黑" w:eastAsia="仿宋_GB2312" w:cs="仿宋_GB2312"/>
                <w:i w:val="0"/>
                <w:caps w:val="0"/>
                <w:color w:val="000000"/>
                <w:spacing w:val="0"/>
                <w:sz w:val="18"/>
                <w:szCs w:val="18"/>
                <w:bdr w:val="none" w:color="auto" w:sz="0" w:space="0"/>
              </w:rPr>
              <w:t>201X.09-201X.07   XXX大学XXX专业研究生学习，获XXX硕士学位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textAlignment w:val="baseline"/>
            </w:pPr>
            <w:r>
              <w:rPr>
                <w:rFonts w:hint="default" w:ascii="仿宋_GB2312" w:hAnsi="微软雅黑" w:eastAsia="仿宋_GB2312" w:cs="仿宋_GB2312"/>
                <w:i w:val="0"/>
                <w:caps w:val="0"/>
                <w:color w:val="000000"/>
                <w:spacing w:val="0"/>
                <w:sz w:val="18"/>
                <w:szCs w:val="18"/>
                <w:bdr w:val="none" w:color="auto" w:sz="0" w:space="0"/>
              </w:rPr>
              <w:t>201X.XX-          XXXX单位工作，职务，主要负责XXXX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textAlignment w:val="baseline"/>
            </w:pPr>
            <w:r>
              <w:rPr>
                <w:rFonts w:hint="default" w:ascii="仿宋_GB2312" w:hAnsi="微软雅黑" w:eastAsia="仿宋_GB2312" w:cs="仿宋_GB2312"/>
                <w:i w:val="0"/>
                <w:caps w:val="0"/>
                <w:color w:val="000000"/>
                <w:spacing w:val="0"/>
                <w:sz w:val="18"/>
                <w:szCs w:val="18"/>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48" w:hRule="atLeast"/>
          <w:jc w:val="center"/>
        </w:trPr>
        <w:tc>
          <w:tcPr>
            <w:tcW w:w="106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奖惩情况及发表文章</w:t>
            </w:r>
          </w:p>
        </w:tc>
        <w:tc>
          <w:tcPr>
            <w:tcW w:w="6348" w:type="dxa"/>
            <w:gridSpan w:val="8"/>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60" w:hRule="atLeast"/>
          <w:jc w:val="center"/>
        </w:trPr>
        <w:tc>
          <w:tcPr>
            <w:tcW w:w="106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在校（或工作）期间任职情况和科研成果、论文发表和参与社会实践情况</w:t>
            </w:r>
          </w:p>
        </w:tc>
        <w:tc>
          <w:tcPr>
            <w:tcW w:w="6348" w:type="dxa"/>
            <w:gridSpan w:val="8"/>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068"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家庭主要成员及重要社会关系</w:t>
            </w:r>
          </w:p>
        </w:tc>
        <w:tc>
          <w:tcPr>
            <w:tcW w:w="10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称谓</w:t>
            </w:r>
          </w:p>
        </w:tc>
        <w:tc>
          <w:tcPr>
            <w:tcW w:w="66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姓名</w:t>
            </w:r>
          </w:p>
        </w:tc>
        <w:tc>
          <w:tcPr>
            <w:tcW w:w="100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年龄</w:t>
            </w: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政治面貌</w:t>
            </w:r>
          </w:p>
        </w:tc>
        <w:tc>
          <w:tcPr>
            <w:tcW w:w="2820" w:type="dxa"/>
            <w:gridSpan w:val="4"/>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工作单位及职务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068"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i w:val="0"/>
                <w:caps w:val="0"/>
                <w:color w:val="333333"/>
                <w:spacing w:val="0"/>
                <w:sz w:val="19"/>
                <w:szCs w:val="19"/>
              </w:rPr>
            </w:pPr>
          </w:p>
        </w:tc>
        <w:tc>
          <w:tcPr>
            <w:tcW w:w="1020"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660"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1008"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2820" w:type="dxa"/>
            <w:gridSpan w:val="4"/>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068"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i w:val="0"/>
                <w:caps w:val="0"/>
                <w:color w:val="333333"/>
                <w:spacing w:val="0"/>
                <w:sz w:val="19"/>
                <w:szCs w:val="19"/>
              </w:rPr>
            </w:pPr>
          </w:p>
        </w:tc>
        <w:tc>
          <w:tcPr>
            <w:tcW w:w="1020"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660"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1008"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2820" w:type="dxa"/>
            <w:gridSpan w:val="4"/>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068"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i w:val="0"/>
                <w:caps w:val="0"/>
                <w:color w:val="333333"/>
                <w:spacing w:val="0"/>
                <w:sz w:val="19"/>
                <w:szCs w:val="19"/>
              </w:rPr>
            </w:pPr>
          </w:p>
        </w:tc>
        <w:tc>
          <w:tcPr>
            <w:tcW w:w="1020"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660"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1008"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2820" w:type="dxa"/>
            <w:gridSpan w:val="4"/>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jc w:val="center"/>
        </w:trPr>
        <w:tc>
          <w:tcPr>
            <w:tcW w:w="1068"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i w:val="0"/>
                <w:caps w:val="0"/>
                <w:color w:val="333333"/>
                <w:spacing w:val="0"/>
                <w:sz w:val="19"/>
                <w:szCs w:val="19"/>
              </w:rPr>
            </w:pPr>
          </w:p>
        </w:tc>
        <w:tc>
          <w:tcPr>
            <w:tcW w:w="1020"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660"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1008"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2820" w:type="dxa"/>
            <w:gridSpan w:val="4"/>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068"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i w:val="0"/>
                <w:caps w:val="0"/>
                <w:color w:val="333333"/>
                <w:spacing w:val="0"/>
                <w:sz w:val="19"/>
                <w:szCs w:val="19"/>
              </w:rPr>
            </w:pPr>
          </w:p>
        </w:tc>
        <w:tc>
          <w:tcPr>
            <w:tcW w:w="1020"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660"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1008"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852"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c>
          <w:tcPr>
            <w:tcW w:w="2820" w:type="dxa"/>
            <w:gridSpan w:val="4"/>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1068"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以上情况是否属实</w:t>
            </w:r>
          </w:p>
        </w:tc>
        <w:tc>
          <w:tcPr>
            <w:tcW w:w="6348" w:type="dxa"/>
            <w:gridSpan w:val="8"/>
            <w:vMerge w:val="restart"/>
            <w:tcBorders>
              <w:top w:val="nil"/>
              <w:left w:val="nil"/>
              <w:bottom w:val="single" w:color="auto" w:sz="4" w:space="0"/>
              <w:right w:val="single" w:color="auto" w:sz="4" w:space="0"/>
            </w:tcBorders>
            <w:shd w:val="clear" w:color="auto" w:fill="FFFFFF"/>
            <w:tcMar>
              <w:left w:w="84"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本人签名：         年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1068"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i w:val="0"/>
                <w:caps w:val="0"/>
                <w:color w:val="333333"/>
                <w:spacing w:val="0"/>
                <w:sz w:val="19"/>
                <w:szCs w:val="19"/>
              </w:rPr>
            </w:pPr>
          </w:p>
        </w:tc>
        <w:tc>
          <w:tcPr>
            <w:tcW w:w="6348" w:type="dxa"/>
            <w:gridSpan w:val="8"/>
            <w:vMerge w:val="continue"/>
            <w:tcBorders>
              <w:top w:val="nil"/>
              <w:left w:val="nil"/>
              <w:bottom w:val="single" w:color="auto" w:sz="4" w:space="0"/>
              <w:right w:val="single" w:color="auto" w:sz="4" w:space="0"/>
            </w:tcBorders>
            <w:shd w:val="clear" w:color="auto" w:fill="FFFFFF"/>
            <w:tcMar>
              <w:left w:w="84" w:type="dxa"/>
              <w:right w:w="84" w:type="dxa"/>
            </w:tcMar>
            <w:vAlign w:val="bottom"/>
          </w:tcPr>
          <w:p>
            <w:pPr>
              <w:rPr>
                <w:rFonts w:hint="eastAsia" w:ascii="微软雅黑" w:hAnsi="微软雅黑" w:eastAsia="微软雅黑" w:cs="微软雅黑"/>
                <w:i w:val="0"/>
                <w:caps w:val="0"/>
                <w:color w:val="333333"/>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44" w:hRule="atLeast"/>
          <w:jc w:val="center"/>
        </w:trPr>
        <w:tc>
          <w:tcPr>
            <w:tcW w:w="1068"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i w:val="0"/>
                <w:caps w:val="0"/>
                <w:color w:val="333333"/>
                <w:spacing w:val="0"/>
                <w:sz w:val="19"/>
                <w:szCs w:val="19"/>
              </w:rPr>
            </w:pPr>
          </w:p>
        </w:tc>
        <w:tc>
          <w:tcPr>
            <w:tcW w:w="6348" w:type="dxa"/>
            <w:gridSpan w:val="8"/>
            <w:vMerge w:val="continue"/>
            <w:tcBorders>
              <w:top w:val="nil"/>
              <w:left w:val="nil"/>
              <w:bottom w:val="single" w:color="auto" w:sz="4" w:space="0"/>
              <w:right w:val="single" w:color="auto" w:sz="4" w:space="0"/>
            </w:tcBorders>
            <w:shd w:val="clear" w:color="auto" w:fill="FFFFFF"/>
            <w:tcMar>
              <w:left w:w="84" w:type="dxa"/>
              <w:right w:w="84" w:type="dxa"/>
            </w:tcMar>
            <w:vAlign w:val="bottom"/>
          </w:tcPr>
          <w:p>
            <w:pPr>
              <w:rPr>
                <w:rFonts w:hint="eastAsia" w:ascii="微软雅黑" w:hAnsi="微软雅黑" w:eastAsia="微软雅黑" w:cs="微软雅黑"/>
                <w:i w:val="0"/>
                <w:caps w:val="0"/>
                <w:color w:val="333333"/>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44" w:hRule="atLeast"/>
          <w:jc w:val="center"/>
        </w:trPr>
        <w:tc>
          <w:tcPr>
            <w:tcW w:w="1068"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审核意见</w:t>
            </w:r>
          </w:p>
        </w:tc>
        <w:tc>
          <w:tcPr>
            <w:tcW w:w="6348" w:type="dxa"/>
            <w:gridSpan w:val="8"/>
            <w:vMerge w:val="restart"/>
            <w:tcBorders>
              <w:top w:val="nil"/>
              <w:left w:val="nil"/>
              <w:bottom w:val="single" w:color="auto" w:sz="4" w:space="0"/>
              <w:right w:val="single" w:color="auto" w:sz="4" w:space="0"/>
            </w:tcBorders>
            <w:shd w:val="clear" w:color="auto" w:fill="FFFFFF"/>
            <w:tcMar>
              <w:left w:w="84"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textAlignment w:val="baseline"/>
            </w:pPr>
            <w:r>
              <w:rPr>
                <w:rFonts w:hint="default" w:ascii="仿宋_GB2312" w:hAnsi="微软雅黑" w:eastAsia="仿宋_GB2312" w:cs="仿宋_GB2312"/>
                <w:i w:val="0"/>
                <w:caps w:val="0"/>
                <w:color w:val="000000"/>
                <w:spacing w:val="0"/>
                <w:sz w:val="18"/>
                <w:szCs w:val="18"/>
                <w:bdr w:val="none" w:color="auto" w:sz="0" w:space="0"/>
              </w:rPr>
              <w:t>                           审核人签名：         年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80" w:hRule="atLeast"/>
          <w:jc w:val="center"/>
        </w:trPr>
        <w:tc>
          <w:tcPr>
            <w:tcW w:w="1068"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i w:val="0"/>
                <w:caps w:val="0"/>
                <w:color w:val="333333"/>
                <w:spacing w:val="0"/>
                <w:sz w:val="19"/>
                <w:szCs w:val="19"/>
              </w:rPr>
            </w:pPr>
          </w:p>
        </w:tc>
        <w:tc>
          <w:tcPr>
            <w:tcW w:w="6348" w:type="dxa"/>
            <w:gridSpan w:val="8"/>
            <w:vMerge w:val="continue"/>
            <w:tcBorders>
              <w:top w:val="nil"/>
              <w:left w:val="nil"/>
              <w:bottom w:val="single" w:color="auto" w:sz="4" w:space="0"/>
              <w:right w:val="single" w:color="auto" w:sz="4" w:space="0"/>
            </w:tcBorders>
            <w:shd w:val="clear" w:color="auto" w:fill="FFFFFF"/>
            <w:tcMar>
              <w:left w:w="84" w:type="dxa"/>
              <w:right w:w="84" w:type="dxa"/>
            </w:tcMar>
            <w:vAlign w:val="bottom"/>
          </w:tcPr>
          <w:p>
            <w:pPr>
              <w:rPr>
                <w:rFonts w:hint="eastAsia" w:ascii="微软雅黑" w:hAnsi="微软雅黑" w:eastAsia="微软雅黑" w:cs="微软雅黑"/>
                <w:i w:val="0"/>
                <w:caps w:val="0"/>
                <w:color w:val="333333"/>
                <w:spacing w:val="0"/>
                <w:sz w:val="19"/>
                <w:szCs w:val="19"/>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0"/>
        <w:textAlignment w:val="baseline"/>
        <w:rPr>
          <w:rFonts w:hint="eastAsia" w:ascii="微软雅黑" w:hAnsi="微软雅黑" w:eastAsia="微软雅黑" w:cs="微软雅黑"/>
          <w:i w:val="0"/>
          <w:caps w:val="0"/>
          <w:color w:val="333333"/>
          <w:spacing w:val="0"/>
          <w:sz w:val="19"/>
          <w:szCs w:val="19"/>
        </w:rPr>
      </w:pPr>
      <w:r>
        <w:rPr>
          <w:rFonts w:ascii="方正仿宋_GBK" w:hAnsi="方正仿宋_GBK" w:eastAsia="方正仿宋_GBK" w:cs="方正仿宋_GBK"/>
          <w:i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0"/>
        <w:textAlignment w:val="baseline"/>
        <w:rPr>
          <w:rFonts w:hint="eastAsia" w:ascii="微软雅黑" w:hAnsi="微软雅黑" w:eastAsia="微软雅黑" w:cs="微软雅黑"/>
          <w:i w:val="0"/>
          <w:caps w:val="0"/>
          <w:color w:val="333333"/>
          <w:spacing w:val="0"/>
          <w:sz w:val="19"/>
          <w:szCs w:val="19"/>
        </w:rPr>
      </w:pPr>
      <w:r>
        <w:rPr>
          <w:rFonts w:hint="default" w:ascii="方正仿宋_GBK" w:hAnsi="方正仿宋_GBK" w:eastAsia="方正仿宋_GBK" w:cs="方正仿宋_GBK"/>
          <w:i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0"/>
        <w:textAlignment w:val="baseline"/>
        <w:rPr>
          <w:rFonts w:hint="eastAsia" w:ascii="微软雅黑" w:hAnsi="微软雅黑" w:eastAsia="微软雅黑" w:cs="微软雅黑"/>
          <w:i w:val="0"/>
          <w:caps w:val="0"/>
          <w:color w:val="333333"/>
          <w:spacing w:val="0"/>
          <w:sz w:val="19"/>
          <w:szCs w:val="19"/>
        </w:rPr>
      </w:pPr>
      <w:r>
        <w:rPr>
          <w:rFonts w:hint="eastAsia" w:ascii="黑体" w:hAnsi="宋体" w:eastAsia="黑体" w:cs="黑体"/>
          <w:i w:val="0"/>
          <w:caps w:val="0"/>
          <w:color w:val="000000"/>
          <w:spacing w:val="0"/>
          <w:sz w:val="25"/>
          <w:szCs w:val="25"/>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0"/>
        <w:jc w:val="center"/>
        <w:textAlignment w:val="baseline"/>
        <w:rPr>
          <w:rFonts w:hint="eastAsia" w:ascii="微软雅黑" w:hAnsi="微软雅黑" w:eastAsia="微软雅黑" w:cs="微软雅黑"/>
          <w:i w:val="0"/>
          <w:caps w:val="0"/>
          <w:color w:val="333333"/>
          <w:spacing w:val="0"/>
          <w:sz w:val="19"/>
          <w:szCs w:val="19"/>
        </w:rPr>
      </w:pPr>
      <w:r>
        <w:rPr>
          <w:rFonts w:hint="default" w:ascii="方正小标宋_GBK" w:hAnsi="方正小标宋_GBK" w:eastAsia="方正小标宋_GBK" w:cs="方正小标宋_GBK"/>
          <w:i w:val="0"/>
          <w:caps w:val="0"/>
          <w:color w:val="000000"/>
          <w:spacing w:val="0"/>
          <w:sz w:val="34"/>
          <w:szCs w:val="34"/>
          <w:bdr w:val="none" w:color="auto" w:sz="0" w:space="0"/>
          <w:shd w:val="clear" w:fill="FFFFFF"/>
        </w:rPr>
        <w:t>新冠肺炎疫情防控告知书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0"/>
        <w:textAlignment w:val="baseline"/>
        <w:rPr>
          <w:rFonts w:hint="eastAsia" w:ascii="微软雅黑" w:hAnsi="微软雅黑" w:eastAsia="微软雅黑" w:cs="微软雅黑"/>
          <w:i w:val="0"/>
          <w:caps w:val="0"/>
          <w:color w:val="333333"/>
          <w:spacing w:val="0"/>
          <w:sz w:val="19"/>
          <w:szCs w:val="19"/>
        </w:rPr>
      </w:pPr>
      <w:r>
        <w:rPr>
          <w:rFonts w:hint="default" w:ascii="方正仿宋_GBK" w:hAnsi="方正仿宋_GBK" w:eastAsia="方正仿宋_GBK" w:cs="方正仿宋_GBK"/>
          <w:i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0"/>
        <w:textAlignment w:val="baseline"/>
        <w:rPr>
          <w:rFonts w:hint="eastAsia" w:ascii="微软雅黑" w:hAnsi="微软雅黑" w:eastAsia="微软雅黑" w:cs="微软雅黑"/>
          <w:i w:val="0"/>
          <w:caps w:val="0"/>
          <w:color w:val="333333"/>
          <w:spacing w:val="0"/>
          <w:sz w:val="19"/>
          <w:szCs w:val="19"/>
        </w:rPr>
      </w:pPr>
      <w:r>
        <w:rPr>
          <w:rFonts w:hint="default" w:ascii="方正仿宋_GBK" w:hAnsi="方正仿宋_GBK" w:eastAsia="方正仿宋_GBK" w:cs="方正仿宋_GBK"/>
          <w:i w:val="0"/>
          <w:caps w:val="0"/>
          <w:color w:val="000000"/>
          <w:spacing w:val="0"/>
          <w:sz w:val="25"/>
          <w:szCs w:val="25"/>
          <w:bdr w:val="none" w:color="auto" w:sz="0" w:space="0"/>
          <w:shd w:val="clear" w:fill="FFFFFF"/>
        </w:rPr>
        <w:t>    当前国内疫情防控阶段性成效明显，但外防输入、内防反弹的压力仍然较大。为保证广大报考人员的身体健康，请报考人员通过官方渠道查询本人所处地区的疫情风险等级。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0"/>
        <w:textAlignment w:val="baseline"/>
        <w:rPr>
          <w:rFonts w:hint="eastAsia" w:ascii="微软雅黑" w:hAnsi="微软雅黑" w:eastAsia="微软雅黑" w:cs="微软雅黑"/>
          <w:i w:val="0"/>
          <w:caps w:val="0"/>
          <w:color w:val="333333"/>
          <w:spacing w:val="0"/>
          <w:sz w:val="19"/>
          <w:szCs w:val="19"/>
        </w:rPr>
      </w:pPr>
      <w:r>
        <w:rPr>
          <w:rFonts w:hint="default" w:ascii="方正仿宋_GBK" w:hAnsi="方正仿宋_GBK" w:eastAsia="方正仿宋_GBK" w:cs="方正仿宋_GBK"/>
          <w:i w:val="0"/>
          <w:caps w:val="0"/>
          <w:color w:val="000000"/>
          <w:spacing w:val="0"/>
          <w:sz w:val="25"/>
          <w:szCs w:val="25"/>
          <w:bdr w:val="none" w:color="auto" w:sz="0" w:space="0"/>
          <w:shd w:val="clear" w:fill="FFFFFF"/>
        </w:rPr>
        <w:t>    一、对来自高风险地区的报考人员，参加考试时须持考前7天内核酸检测阴性证明和健康码绿码。对来自中风险地区和低风险地区的报考人员，参加报名及考试考核时须持健康码绿码。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0"/>
        <w:textAlignment w:val="baseline"/>
        <w:rPr>
          <w:rFonts w:hint="eastAsia" w:ascii="微软雅黑" w:hAnsi="微软雅黑" w:eastAsia="微软雅黑" w:cs="微软雅黑"/>
          <w:i w:val="0"/>
          <w:caps w:val="0"/>
          <w:color w:val="333333"/>
          <w:spacing w:val="0"/>
          <w:sz w:val="19"/>
          <w:szCs w:val="19"/>
        </w:rPr>
      </w:pPr>
      <w:r>
        <w:rPr>
          <w:rFonts w:hint="default" w:ascii="方正仿宋_GBK" w:hAnsi="方正仿宋_GBK" w:eastAsia="方正仿宋_GBK" w:cs="方正仿宋_GBK"/>
          <w:i w:val="0"/>
          <w:caps w:val="0"/>
          <w:color w:val="000000"/>
          <w:spacing w:val="0"/>
          <w:sz w:val="25"/>
          <w:szCs w:val="25"/>
          <w:bdr w:val="none" w:color="auto" w:sz="0" w:space="0"/>
          <w:shd w:val="clear" w:fill="FFFFFF"/>
        </w:rPr>
        <w:t>    二、参加报名及考试考核的考生应在报名及考试考核当天入场时主动向工作人员出示上述证明或健康码。参加报名及考试考核的考生经现场测量体温正常（＜37.3℃）者方可进入报名场所及考点，自备一次性使用医用口罩或医用外科口罩，除身份确认、考试考核答题环节摘除口罩以外，应全程佩戴，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0"/>
        <w:textAlignment w:val="baseline"/>
        <w:rPr>
          <w:rFonts w:hint="eastAsia" w:ascii="微软雅黑" w:hAnsi="微软雅黑" w:eastAsia="微软雅黑" w:cs="微软雅黑"/>
          <w:i w:val="0"/>
          <w:caps w:val="0"/>
          <w:color w:val="333333"/>
          <w:spacing w:val="0"/>
          <w:sz w:val="19"/>
          <w:szCs w:val="19"/>
        </w:rPr>
      </w:pPr>
      <w:r>
        <w:rPr>
          <w:rFonts w:hint="default" w:ascii="方正仿宋_GBK" w:hAnsi="方正仿宋_GBK" w:eastAsia="方正仿宋_GBK" w:cs="方正仿宋_GBK"/>
          <w:i w:val="0"/>
          <w:caps w:val="0"/>
          <w:color w:val="000000"/>
          <w:spacing w:val="0"/>
          <w:sz w:val="25"/>
          <w:szCs w:val="25"/>
          <w:bdr w:val="none" w:color="auto" w:sz="0" w:space="0"/>
          <w:shd w:val="clear" w:fill="FFFFFF"/>
        </w:rPr>
        <w:t>    三、报考人员在报名及考试考核当天不能按上述要求提供证明或健康码的，以及考试当天，报考人员进入考点前，因体温异常、干咳、乏力等症状，经现场医务专业人员确认有可疑症状的报考人员，不得进入考点。经现场医务专业人员确认有可疑症状的考生，应配合安排至医院发热门诊就诊。因上述情形被集中隔离医学观察或被送至医院发热门诊就诊的考生，不再参加此次考试，并视同主动放弃考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0"/>
        <w:textAlignment w:val="baseline"/>
        <w:rPr>
          <w:rFonts w:hint="eastAsia" w:ascii="微软雅黑" w:hAnsi="微软雅黑" w:eastAsia="微软雅黑" w:cs="微软雅黑"/>
          <w:i w:val="0"/>
          <w:caps w:val="0"/>
          <w:color w:val="333333"/>
          <w:spacing w:val="0"/>
          <w:sz w:val="19"/>
          <w:szCs w:val="19"/>
        </w:rPr>
      </w:pPr>
      <w:r>
        <w:rPr>
          <w:rFonts w:hint="default" w:ascii="方正仿宋_GBK" w:hAnsi="方正仿宋_GBK" w:eastAsia="方正仿宋_GBK" w:cs="方正仿宋_GBK"/>
          <w:i w:val="0"/>
          <w:caps w:val="0"/>
          <w:color w:val="000000"/>
          <w:spacing w:val="0"/>
          <w:sz w:val="25"/>
          <w:szCs w:val="25"/>
          <w:bdr w:val="none" w:color="auto" w:sz="0" w:space="0"/>
          <w:shd w:val="clear" w:fill="FFFFFF"/>
        </w:rPr>
        <w:t>    四、考生如因有相关旅居史、密切接触史等流行病学史被集中隔离，考试当天无法到达考点报到的，视为放弃考试考核资格。仍处于新冠肺炎治疗期或出院观察期，以及因其它个人原因无法参加考试的考生，视同放弃考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480" w:lineRule="atLeast"/>
        <w:ind w:left="0" w:right="0" w:firstLine="0"/>
        <w:textAlignment w:val="baseline"/>
        <w:rPr>
          <w:rFonts w:hint="eastAsia" w:ascii="微软雅黑" w:hAnsi="微软雅黑" w:eastAsia="微软雅黑" w:cs="微软雅黑"/>
          <w:i w:val="0"/>
          <w:caps w:val="0"/>
          <w:color w:val="333333"/>
          <w:spacing w:val="0"/>
          <w:sz w:val="19"/>
          <w:szCs w:val="19"/>
        </w:rPr>
      </w:pPr>
      <w:r>
        <w:rPr>
          <w:rFonts w:hint="default" w:ascii="方正仿宋_GBK" w:hAnsi="方正仿宋_GBK" w:eastAsia="方正仿宋_GBK" w:cs="方正仿宋_GBK"/>
          <w:i w:val="0"/>
          <w:caps w:val="0"/>
          <w:color w:val="000000"/>
          <w:spacing w:val="0"/>
          <w:sz w:val="25"/>
          <w:szCs w:val="25"/>
          <w:bdr w:val="none" w:color="auto" w:sz="0" w:space="0"/>
          <w:shd w:val="clear" w:fill="FFFFFF"/>
        </w:rPr>
        <w:t>    五、考生应在报名前认真阅读《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报名及考试考核资格，并记入事业单位招考诚信档案，如有违法行为，将依法追究其法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02E28"/>
    <w:rsid w:val="75C02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2021-07-07T03:57:00Z</dcterms:created>
  <dc:creator>ぺ灬cc果冻ル</dc:creator>
  <cp:lastModifiedBy>ぺ灬cc果冻ル</cp:lastModifiedBy>
  <dcterms:modified xsi:type="dcterms:W3CDTF">2021-07-07T03:57:57Z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