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附件1</w:t>
      </w:r>
    </w:p>
    <w:p>
      <w:pPr>
        <w:widowControl/>
        <w:shd w:val="clear" w:color="auto" w:fill="FFFFFF"/>
        <w:spacing w:line="600" w:lineRule="exact"/>
        <w:jc w:val="center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2021年兰溪市教育系统人才引进岗位计划表</w:t>
      </w:r>
    </w:p>
    <w:tbl>
      <w:tblPr>
        <w:tblStyle w:val="2"/>
        <w:tblpPr w:leftFromText="180" w:rightFromText="180" w:vertAnchor="text" w:horzAnchor="page" w:tblpX="1228" w:tblpY="220"/>
        <w:tblOverlap w:val="never"/>
        <w:tblW w:w="96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709"/>
        <w:gridCol w:w="1154"/>
        <w:gridCol w:w="5225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招聘单位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人数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毕业专业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招聘条件及要求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兰溪市第一中学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数学物理竞赛指导教师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数学与应用数学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物理学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本科及以上学历并符合下列条件之一: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45周岁以下，有高中数学教师资格证、一级教师及以上职称，有竞赛指导经验、获地市级及以上优质课一等奖、教坛新秀、名师、骨干教师、学科带头人荣誉。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周岁以下，“双一流”院校、教育部直属师范院校、省重点师范院校校级及以上优秀毕业生。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ascii="宋体" w:hAnsi="宋体" w:cs="宋体"/>
                <w:szCs w:val="21"/>
              </w:rPr>
              <w:t>40</w:t>
            </w:r>
            <w:r>
              <w:rPr>
                <w:rFonts w:hint="eastAsia" w:ascii="宋体" w:hAnsi="宋体" w:cs="宋体"/>
                <w:szCs w:val="21"/>
              </w:rPr>
              <w:t xml:space="preserve">周岁以下，本科就读“双一流”院校、教育部直属师范院校、省重点师范院校相应专业，具有研究生学历。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  <w:r>
              <w:rPr>
                <w:rFonts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兰溪杭州育才中学（民办事业单位）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语文数学英语</w:t>
            </w:r>
          </w:p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汉语言文学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数学与应用数学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英语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40周岁以下，全日制本科及以上学历，有相应教师资格证，中级及以上职称；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荣获地市级优质课一等奖、教坛新秀、名师、骨干教师、学科带头人及以上荣誉；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有丰富的班主任工作经验。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最高100万奖励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兰溪市教育局下属中学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政治历史地理教师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思想政治教育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历史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地理科学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④</w:t>
            </w:r>
            <w:r>
              <w:rPr>
                <w:rFonts w:hint="eastAsia" w:ascii="宋体" w:hAnsi="宋体" w:cs="宋体"/>
                <w:szCs w:val="21"/>
              </w:rPr>
              <w:t>人文教育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本科及以上学历并符合下列条件之一: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45周岁以下，有相应教师资格证、一级教师及以上职称，获县市级及以上优质课一等奖、教坛新秀、名师、骨干教师、学科带头人荣誉；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周岁以下，“双一流”院校、教育部直属师范院校、省重点师范院校毕业，且获得过二等及以上奖学金；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周岁以下，全日制普通高校师范类校级及以上优秀毕业生；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④</w:t>
            </w:r>
            <w:r>
              <w:rPr>
                <w:rFonts w:ascii="宋体" w:hAnsi="宋体" w:cs="宋体"/>
                <w:szCs w:val="21"/>
              </w:rPr>
              <w:t>35</w:t>
            </w:r>
            <w:r>
              <w:rPr>
                <w:rFonts w:hint="eastAsia" w:ascii="宋体" w:hAnsi="宋体" w:cs="宋体"/>
                <w:szCs w:val="21"/>
              </w:rPr>
              <w:t>周岁以下，全日制普通高校相应专业师范类本科毕业，获得过二等及以上奖学金，并取得研究生学历。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</w:t>
            </w:r>
            <w:r>
              <w:rPr>
                <w:rFonts w:ascii="宋体" w:hAnsi="宋体" w:cs="宋体"/>
                <w:szCs w:val="21"/>
              </w:rPr>
              <w:t>100</w:t>
            </w:r>
            <w:r>
              <w:rPr>
                <w:rFonts w:hint="eastAsia" w:ascii="宋体" w:hAnsi="宋体" w:cs="宋体"/>
                <w:szCs w:val="21"/>
              </w:rPr>
              <w:t>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兰溪市教育局下属职业学校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体育教师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体育教育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40周岁以下，全日制本科及以上学历，有相应教师资格证，中级及以上职称；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荣获地市级优质课评比一等奖以上荣誉；</w:t>
            </w:r>
            <w:r>
              <w:rPr>
                <w:rFonts w:hint="eastAsia" w:ascii="宋体" w:hAnsi="宋体" w:cs="宋体"/>
                <w:szCs w:val="21"/>
              </w:rPr>
              <w:br w:type="textWrapping"/>
            </w: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有丰富的体育训练工作经验。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最高5</w:t>
            </w:r>
            <w:r>
              <w:rPr>
                <w:rFonts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</w:rPr>
              <w:t>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兰溪市教育局下属乡镇中小学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语文数学教师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汉语言文学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数学与应用数学</w:t>
            </w:r>
          </w:p>
          <w:p>
            <w:pPr>
              <w:rPr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小学教育（数学、语文）</w:t>
            </w:r>
          </w:p>
        </w:tc>
        <w:tc>
          <w:tcPr>
            <w:tcW w:w="5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本科及以上学历并符合下列条件之一: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45周岁以下，有相应教师资格证，获县市级及以上优质课一等奖、教坛新秀、名师、骨干教师、学科带头人荣誉；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ascii="Calibri" w:hAnsi="Calibri" w:cs="Calibri"/>
                <w:szCs w:val="21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周岁以下，有相应教师资格证，兰溪籍（含家属在兰溪）市外在职在编教师，获得过县市级教育教学奖项或荣誉。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最高100万奖励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rPr>
          <w:rFonts w:hint="eastAsia" w:ascii="仿宋_GB2312" w:hAnsi="仿宋_GB2312" w:eastAsia="仿宋_GB2312" w:cs="仿宋_GB2312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2021年兰溪市卫健系统事业单位人才引进岗位计划表</w:t>
      </w:r>
    </w:p>
    <w:tbl>
      <w:tblPr>
        <w:tblStyle w:val="2"/>
        <w:tblpPr w:leftFromText="180" w:rightFromText="180" w:vertAnchor="text" w:horzAnchor="page" w:tblpX="870" w:tblpY="220"/>
        <w:tblOverlap w:val="never"/>
        <w:tblW w:w="100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791"/>
        <w:gridCol w:w="684"/>
        <w:gridCol w:w="1666"/>
        <w:gridCol w:w="3969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招聘单位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招聘岗位（专业）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人数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招聘专业、学科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招聘条件及要求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8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兰溪市人民医院A类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中医学类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临床医学类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浙江省高层次人才分类目录中6类人才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或50周岁以下，正高职称，硕士研究生及以上学历,三级医院工作15年及以上，并同时符合以下2项（含）以上：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1、担任科室副主任3年及以上；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2、在省级医学学会担任委员及以上职务；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3、近三年发表SCI论文一篇及以上；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4、近三年主持的课题获得市级及以上科技进步三等奖以上。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最高540万奖励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兰溪市人民医院B类</w:t>
            </w:r>
          </w:p>
        </w:tc>
        <w:tc>
          <w:tcPr>
            <w:tcW w:w="17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临床</w:t>
            </w:r>
          </w:p>
        </w:tc>
        <w:tc>
          <w:tcPr>
            <w:tcW w:w="68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7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中西医结合基础（感染科）</w:t>
            </w:r>
          </w:p>
        </w:tc>
        <w:tc>
          <w:tcPr>
            <w:tcW w:w="396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符合下列条件之一:</w:t>
            </w:r>
          </w:p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1.45周岁以下，本科及以上学历，相应专业的中级及以上职称。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2.40周岁以下，全日制本科及以上学历 ，学士及以上学位，相应专业的中级及以上职称。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3.35周岁以下，全日制本科及以上学历，学士学位，并具有执业医师证和规培证（成绩合格证）。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最高100万奖励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113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91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</w:p>
        </w:tc>
        <w:tc>
          <w:tcPr>
            <w:tcW w:w="684" w:type="dxa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临床医学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（内科、外科、儿科）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麻醉学</w:t>
            </w:r>
          </w:p>
          <w:p>
            <w:pPr>
              <w:widowControl/>
              <w:rPr>
                <w:rFonts w:hint="eastAsia" w:ascii="宋体" w:hAnsi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医学影像学</w:t>
            </w:r>
          </w:p>
          <w:p>
            <w:pPr>
              <w:widowControl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病理学</w:t>
            </w:r>
          </w:p>
        </w:tc>
        <w:tc>
          <w:tcPr>
            <w:tcW w:w="3969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兰溪市中医院A类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临床医学类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中医学类</w:t>
            </w: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中西医结合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浙江省高层次人才分类目录中6类人才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或50周岁以下，主任医师，本科及以上学历,三级医院工作10年及以上，并同时符合以下2项（含）以上：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1、担任带教老师职务5年及以上；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2、担任科室负责人；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3、担任市级及以上重点学科后备带头人；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4、担任在市级及以上医学会委员及以上职务；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5、近三年主持的课题获得市级及以上科技进步奖。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注：心血管学科需具有介入操作资格证。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最高540万奖励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兰溪市中医院B类</w:t>
            </w:r>
          </w:p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临床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666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临床医学</w:t>
            </w:r>
          </w:p>
          <w:p>
            <w:pPr>
              <w:jc w:val="left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医学影像</w:t>
            </w:r>
          </w:p>
          <w:p>
            <w:pPr>
              <w:widowControl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中医学</w:t>
            </w:r>
          </w:p>
          <w:p>
            <w:pPr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中西医结合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符合下列条件之一:</w:t>
            </w:r>
          </w:p>
          <w:p>
            <w:pP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1.45周岁以下，本科及以上学历,副高及以上职称，有二甲及以上医院工作经验。</w:t>
            </w:r>
          </w:p>
          <w:p>
            <w:pP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2.45周岁以下，本科及以上学历，相应专业的中级及以上职称。</w:t>
            </w:r>
          </w:p>
          <w:p>
            <w:pP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3.35周岁以下，本科及以上学历,具有执业医师证和规培证，有相关上岗证优先。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4.2021年应届硕士毕业生（四证合一）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最高100万奖励</w:t>
            </w: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0099" w:type="dxa"/>
            <w:gridSpan w:val="6"/>
            <w:tcBorders>
              <w:top w:val="single" w:color="auto" w:sz="4" w:space="0"/>
            </w:tcBorders>
          </w:tcPr>
          <w:p/>
        </w:tc>
      </w:tr>
    </w:tbl>
    <w:p>
      <w:pPr>
        <w:widowControl/>
        <w:shd w:val="clear" w:color="auto" w:fill="FFFFFF"/>
        <w:spacing w:line="600" w:lineRule="exact"/>
        <w:rPr>
          <w:rFonts w:ascii="仿宋_GB2312" w:hAnsi="仿宋_GB2312" w:eastAsia="仿宋_GB2312" w:cs="仿宋_GB2312"/>
          <w:color w:val="000000"/>
          <w:kern w:val="0"/>
          <w:sz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附件3</w:t>
      </w:r>
    </w:p>
    <w:p>
      <w:pPr>
        <w:ind w:firstLine="201"/>
        <w:jc w:val="center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兰溪市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事业单位招聘报名表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宋体" w:eastAsia="仿宋_GB2312" w:cs="宋体"/>
          <w:color w:val="000000"/>
          <w:spacing w:val="-18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pacing w:val="-18"/>
          <w:kern w:val="0"/>
          <w:sz w:val="28"/>
          <w:szCs w:val="28"/>
        </w:rPr>
        <w:t>报考单位（岗位）：</w:t>
      </w:r>
    </w:p>
    <w:tbl>
      <w:tblPr>
        <w:tblStyle w:val="2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099"/>
        <w:gridCol w:w="140"/>
        <w:gridCol w:w="555"/>
        <w:gridCol w:w="141"/>
        <w:gridCol w:w="699"/>
        <w:gridCol w:w="60"/>
        <w:gridCol w:w="218"/>
        <w:gridCol w:w="697"/>
        <w:gridCol w:w="147"/>
        <w:gridCol w:w="263"/>
        <w:gridCol w:w="470"/>
        <w:gridCol w:w="595"/>
        <w:gridCol w:w="47"/>
        <w:gridCol w:w="141"/>
        <w:gridCol w:w="1055"/>
        <w:gridCol w:w="103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生源或户籍</w:t>
            </w:r>
          </w:p>
        </w:tc>
        <w:tc>
          <w:tcPr>
            <w:tcW w:w="2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823" w:firstLineChars="343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视力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6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英语等级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本科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录取批次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技术资格</w:t>
            </w: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29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1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1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本学科综合成绩排名（应届毕业生）</w:t>
            </w:r>
          </w:p>
        </w:tc>
        <w:tc>
          <w:tcPr>
            <w:tcW w:w="53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5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</w:t>
            </w:r>
          </w:p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6" w:hRule="atLeast"/>
          <w:jc w:val="center"/>
        </w:trPr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受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励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或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分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26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2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1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  <w:tc>
          <w:tcPr>
            <w:tcW w:w="45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是否服从单位间调剂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textAlignment w:val="baseline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□　服从　□　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2" w:hRule="atLeast"/>
          <w:jc w:val="center"/>
        </w:trPr>
        <w:tc>
          <w:tcPr>
            <w:tcW w:w="63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本人所提供的对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  <w:t>自己所报学科的选择及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所提供的个人信息证明资料、证件等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  <w:t>的真实性、准确性负责，如因选报专业不当或提供的信息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不实</w:t>
            </w: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</w:rPr>
              <w:t>而影响本人考试或聘用的，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愿承担一切责任。</w:t>
            </w: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2116" w:firstLineChars="882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240" w:firstLineChars="13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101010"/>
                <w:kern w:val="0"/>
                <w:sz w:val="24"/>
              </w:rPr>
              <w:t>2021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   月   日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705" w:firstLineChars="294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招聘单位初审意见：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360" w:firstLineChars="1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600" w:firstLineChars="250"/>
              <w:jc w:val="left"/>
              <w:rPr>
                <w:rFonts w:ascii="仿宋_GB2312" w:hAnsi="宋体" w:eastAsia="仿宋_GB2312" w:cs="宋体"/>
                <w:color w:val="1010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  月   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C6EAF"/>
    <w:rsid w:val="09DC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2021-07-14T02:45:00Z</dcterms:created>
  <dc:creator>匿名用户</dc:creator>
  <cp:lastModifiedBy>匿名用户</cp:lastModifiedBy>
  <dcterms:modified xsi:type="dcterms:W3CDTF">2021-07-14T02:45:51Z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E484C2EDCD684A20AFC23DC3AAA77617</vt:lpwstr>
  </property>
</Properties>
</file>