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CB" w:rsidRPr="00A70EBC" w:rsidRDefault="006137CB" w:rsidP="006137CB">
      <w:pPr>
        <w:widowControl/>
        <w:shd w:val="clear" w:color="auto" w:fill="FFFFFF"/>
        <w:spacing w:line="560" w:lineRule="exact"/>
        <w:jc w:val="center"/>
        <w:rPr>
          <w:rFonts w:ascii="楷体_GB2312" w:eastAsia="楷体_GB2312"/>
          <w:b/>
          <w:sz w:val="18"/>
          <w:szCs w:val="18"/>
        </w:rPr>
      </w:pPr>
      <w:r w:rsidRPr="00A70EBC">
        <w:rPr>
          <w:rFonts w:ascii="黑体" w:eastAsia="黑体" w:hAnsi="黑体" w:hint="eastAsia"/>
          <w:b/>
          <w:color w:val="000000"/>
          <w:kern w:val="36"/>
          <w:sz w:val="36"/>
          <w:szCs w:val="36"/>
        </w:rPr>
        <w:t>2021年岱山县卫生健康局公开</w:t>
      </w:r>
      <w:r w:rsidRPr="00A70EBC">
        <w:rPr>
          <w:rFonts w:ascii="黑体" w:eastAsia="黑体" w:hAnsi="黑体" w:hint="eastAsia"/>
          <w:b/>
          <w:sz w:val="36"/>
          <w:szCs w:val="36"/>
        </w:rPr>
        <w:t>竞聘中层干部报名表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451"/>
        <w:gridCol w:w="1725"/>
        <w:gridCol w:w="994"/>
        <w:gridCol w:w="7"/>
        <w:gridCol w:w="1435"/>
        <w:gridCol w:w="1264"/>
        <w:gridCol w:w="320"/>
        <w:gridCol w:w="1561"/>
      </w:tblGrid>
      <w:tr w:rsidR="006137CB" w:rsidRPr="00A70EBC" w:rsidTr="00AB1DB5">
        <w:trPr>
          <w:trHeight w:val="768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 w:rsidR="006137CB" w:rsidRPr="00A70EBC" w:rsidTr="00AB1DB5">
        <w:trPr>
          <w:trHeight w:val="768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 w:hint="eastAsia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 w:rsidR="006137CB" w:rsidRPr="00A70EBC" w:rsidTr="00AB1DB5">
        <w:trPr>
          <w:trHeight w:val="792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 w:rsidR="006137CB" w:rsidRPr="00A70EBC" w:rsidTr="00AB1DB5">
        <w:trPr>
          <w:trHeight w:val="754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推荐方式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专  业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 w:rsidR="006137CB" w:rsidRPr="00A70EBC" w:rsidTr="00AB1DB5">
        <w:trPr>
          <w:trHeight w:val="754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竞聘职位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 w:rsidR="006137CB" w:rsidRPr="00A70EBC" w:rsidTr="00AB1DB5">
        <w:trPr>
          <w:trHeight w:val="754"/>
          <w:jc w:val="center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spacing w:line="260" w:lineRule="exact"/>
              <w:jc w:val="center"/>
              <w:rPr>
                <w:rFonts w:ascii="楷体_GB2312" w:eastAsia="楷体_GB2312" w:hint="eastAsia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是否服从组织调配</w:t>
            </w:r>
          </w:p>
        </w:tc>
        <w:tc>
          <w:tcPr>
            <w:tcW w:w="7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 w:rsidR="006137CB" w:rsidRPr="00A70EBC" w:rsidTr="00AB1DB5">
        <w:trPr>
          <w:trHeight w:val="215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工</w:t>
            </w:r>
          </w:p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作</w:t>
            </w:r>
          </w:p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简</w:t>
            </w:r>
          </w:p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 w:rsidR="006137CB" w:rsidRPr="00A70EBC" w:rsidTr="00AB1DB5">
        <w:trPr>
          <w:trHeight w:val="14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spacing w:line="26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近三年考核及获奖情况</w:t>
            </w:r>
          </w:p>
        </w:tc>
        <w:tc>
          <w:tcPr>
            <w:tcW w:w="7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 w:rsidR="006137CB" w:rsidRPr="00A70EBC" w:rsidTr="00AB1DB5">
        <w:trPr>
          <w:trHeight w:val="110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spacing w:line="28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 w:rsidR="006137CB" w:rsidRPr="00A70EBC" w:rsidTr="00AB1DB5">
        <w:trPr>
          <w:trHeight w:val="113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spacing w:line="30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资格审核</w:t>
            </w:r>
          </w:p>
        </w:tc>
        <w:tc>
          <w:tcPr>
            <w:tcW w:w="7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 w:rsidR="006137CB" w:rsidRPr="00A70EBC" w:rsidTr="00AB1DB5">
        <w:trPr>
          <w:trHeight w:val="11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演讲成绩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测评成绩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 w:rsidRPr="00A70EBC">
              <w:rPr>
                <w:rFonts w:ascii="楷体_GB2312" w:eastAsia="楷体_GB2312" w:hint="eastAsia"/>
                <w:kern w:val="0"/>
                <w:sz w:val="28"/>
                <w:szCs w:val="28"/>
              </w:rPr>
              <w:t>总分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CB" w:rsidRPr="00A70EBC" w:rsidRDefault="006137CB" w:rsidP="00AB1DB5"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</w:tbl>
    <w:p w:rsidR="006137CB" w:rsidRPr="001F088D" w:rsidRDefault="006137CB" w:rsidP="006137CB">
      <w:pPr>
        <w:ind w:firstLineChars="200" w:firstLine="480"/>
        <w:rPr>
          <w:rFonts w:ascii="仿宋_GB2312" w:eastAsia="仿宋_GB2312" w:hAnsi="宋体" w:hint="eastAsia"/>
          <w:sz w:val="32"/>
          <w:szCs w:val="32"/>
        </w:rPr>
      </w:pPr>
      <w:r w:rsidRPr="00A70EBC">
        <w:rPr>
          <w:rFonts w:hint="eastAsia"/>
          <w:sz w:val="24"/>
          <w:szCs w:val="24"/>
        </w:rPr>
        <w:t>注：个人自荐的，在单位意见栏签上本人名字。</w:t>
      </w:r>
      <w:r w:rsidRPr="00A70EBC">
        <w:rPr>
          <w:rFonts w:ascii="仿宋_GB2312" w:eastAsia="仿宋_GB2312" w:hAnsi="ˎ̥" w:hint="eastAsia"/>
          <w:b/>
          <w:bCs/>
          <w:color w:val="000000"/>
          <w:sz w:val="32"/>
          <w:szCs w:val="32"/>
        </w:rPr>
        <w:t xml:space="preserve"> </w:t>
      </w:r>
    </w:p>
    <w:p w:rsidR="007E04BE" w:rsidRPr="006137CB" w:rsidRDefault="007E04BE"/>
    <w:sectPr w:rsidR="007E04BE" w:rsidRPr="00613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4BE" w:rsidRDefault="007E04BE" w:rsidP="006137CB">
      <w:r>
        <w:separator/>
      </w:r>
    </w:p>
  </w:endnote>
  <w:endnote w:type="continuationSeparator" w:id="1">
    <w:p w:rsidR="007E04BE" w:rsidRDefault="007E04BE" w:rsidP="0061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4BE" w:rsidRDefault="007E04BE" w:rsidP="006137CB">
      <w:r>
        <w:separator/>
      </w:r>
    </w:p>
  </w:footnote>
  <w:footnote w:type="continuationSeparator" w:id="1">
    <w:p w:rsidR="007E04BE" w:rsidRDefault="007E04BE" w:rsidP="00613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7CB"/>
    <w:rsid w:val="006137CB"/>
    <w:rsid w:val="007E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7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7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蔡丹文</dc:creator>
  <cp:lastModifiedBy>蔡丹文</cp:lastModifiedBy>
  <cp:revision>2</cp:revision>
  <dcterms:created xsi:type="dcterms:W3CDTF">2021-07-13T06:39:00Z</dcterms:created>
  <dcterms:modified xsi:type="dcterms:W3CDTF">2021-07-13T06:39:00Z</dcterms:modified>
</cp:coreProperties>
</file>