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3C" w:rsidRDefault="00BD1A3C" w:rsidP="00BD1A3C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</w:p>
    <w:p w:rsidR="00BD1A3C" w:rsidRDefault="00BD1A3C" w:rsidP="00BD1A3C">
      <w:pPr>
        <w:spacing w:line="560" w:lineRule="exact"/>
        <w:jc w:val="center"/>
        <w:rPr>
          <w:rFonts w:ascii="方正小标宋简体" w:eastAsia="方正小标宋简体" w:hAnsi="华光小标宋_CNKI" w:cs="Times New Roman"/>
          <w:sz w:val="44"/>
          <w:szCs w:val="44"/>
        </w:rPr>
      </w:pPr>
      <w:r>
        <w:rPr>
          <w:rFonts w:ascii="方正小标宋简体" w:eastAsia="方正小标宋简体" w:hAnsi="华光小标宋_CNKI" w:cs="Times New Roman" w:hint="eastAsia"/>
          <w:sz w:val="44"/>
          <w:szCs w:val="44"/>
        </w:rPr>
        <w:t>衢州市公安机关警务辅助人员体检标准</w:t>
      </w:r>
    </w:p>
    <w:p w:rsidR="00BD1A3C" w:rsidRDefault="00BD1A3C" w:rsidP="00BD1A3C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第一条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风湿性心脏病、心肌病、冠心病、先天性心脏病，不合格。先天性心脏</w:t>
      </w:r>
      <w:r>
        <w:rPr>
          <w:rFonts w:ascii="Times New Roman" w:eastAsia="仿宋_GB2312" w:hAnsi="Times New Roman" w:hint="eastAsia"/>
          <w:sz w:val="32"/>
        </w:rPr>
        <w:t>病不需手术者或经手术治愈者，合格。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遇有下列情况之一的，排除病理性改变，合格：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（一）心脏听诊有杂音；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（二）频发期前收缩；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（三）心率每分钟小于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次或大于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次；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（四）心电图有异常的其他情况。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第二条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血压在下列范围内，合格：收缩压小于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140mmhg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BD1A3C" w:rsidRDefault="00BD1A3C" w:rsidP="00BD1A3C">
      <w:pPr>
        <w:spacing w:line="560" w:lineRule="exac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舒张压小于</w:t>
      </w:r>
      <w:r>
        <w:rPr>
          <w:rFonts w:ascii="Times New Roman" w:eastAsia="仿宋_GB2312" w:hAnsi="Times New Roman" w:hint="eastAsia"/>
          <w:sz w:val="32"/>
        </w:rPr>
        <w:t>90mmhg</w:t>
      </w:r>
      <w:r>
        <w:rPr>
          <w:rFonts w:ascii="Times New Roman" w:eastAsia="仿宋_GB2312" w:hAnsi="Times New Roman" w:hint="eastAsia"/>
          <w:sz w:val="32"/>
        </w:rPr>
        <w:t>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第三条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单侧裸眼视力低于</w:t>
      </w:r>
      <w:r>
        <w:rPr>
          <w:rFonts w:ascii="Times New Roman" w:eastAsia="仿宋_GB2312" w:hAnsi="Times New Roman" w:hint="eastAsia"/>
          <w:sz w:val="32"/>
        </w:rPr>
        <w:t>4.8</w:t>
      </w:r>
      <w:r>
        <w:rPr>
          <w:rFonts w:ascii="Times New Roman" w:eastAsia="仿宋_GB2312" w:hAnsi="Times New Roman" w:hint="eastAsia"/>
          <w:sz w:val="32"/>
        </w:rPr>
        <w:t>，不合格。接警员、窗口服务、办公文员、监管看管等非一线执法职位，单侧矫正视力低于</w:t>
      </w:r>
      <w:r>
        <w:rPr>
          <w:rFonts w:ascii="Times New Roman" w:eastAsia="仿宋_GB2312" w:hAnsi="Times New Roman" w:hint="eastAsia"/>
          <w:sz w:val="32"/>
        </w:rPr>
        <w:t>5.0</w:t>
      </w:r>
      <w:r>
        <w:rPr>
          <w:rFonts w:ascii="Times New Roman" w:eastAsia="仿宋_GB2312" w:hAnsi="Times New Roman" w:hint="eastAsia"/>
          <w:sz w:val="32"/>
        </w:rPr>
        <w:t>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第四条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过于肥胖或者消瘦者，不能录用。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判定过于肥胖或者消瘦者按以下方法：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实际体重超过标准体重</w:t>
      </w:r>
      <w:r>
        <w:rPr>
          <w:rFonts w:ascii="Times New Roman" w:eastAsia="仿宋_GB2312" w:hAnsi="Times New Roman" w:hint="eastAsia"/>
          <w:sz w:val="32"/>
        </w:rPr>
        <w:t>25%</w:t>
      </w:r>
      <w:r>
        <w:rPr>
          <w:rFonts w:ascii="Times New Roman" w:eastAsia="仿宋_GB2312" w:hAnsi="Times New Roman" w:hint="eastAsia"/>
          <w:sz w:val="32"/>
        </w:rPr>
        <w:t>以上者为过于肥胖；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实际体重低于标准体重</w:t>
      </w:r>
      <w:r>
        <w:rPr>
          <w:rFonts w:ascii="Times New Roman" w:eastAsia="仿宋_GB2312" w:hAnsi="Times New Roman" w:hint="eastAsia"/>
          <w:sz w:val="32"/>
        </w:rPr>
        <w:t>15%</w:t>
      </w:r>
      <w:r>
        <w:rPr>
          <w:rFonts w:ascii="Times New Roman" w:eastAsia="仿宋_GB2312" w:hAnsi="Times New Roman" w:hint="eastAsia"/>
          <w:sz w:val="32"/>
        </w:rPr>
        <w:t>以上者为过于瘦弱。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标准体重计算方法：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标准体重（千克）</w:t>
      </w:r>
      <w:r>
        <w:rPr>
          <w:rFonts w:ascii="Times New Roman" w:eastAsia="仿宋_GB2312" w:hAnsi="Times New Roman" w:hint="eastAsia"/>
          <w:sz w:val="32"/>
        </w:rPr>
        <w:t>=</w:t>
      </w:r>
      <w:r>
        <w:rPr>
          <w:rFonts w:ascii="Times New Roman" w:eastAsia="仿宋_GB2312" w:hAnsi="Times New Roman" w:hint="eastAsia"/>
          <w:sz w:val="32"/>
        </w:rPr>
        <w:t>身高（厘米）</w:t>
      </w:r>
      <w:r>
        <w:rPr>
          <w:rFonts w:ascii="Times New Roman" w:eastAsia="仿宋_GB2312" w:hAnsi="Times New Roman" w:hint="eastAsia"/>
          <w:sz w:val="32"/>
        </w:rPr>
        <w:t>-110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超出和低于标准体重的百分数计算方法：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[</w:t>
      </w:r>
      <w:r>
        <w:rPr>
          <w:rFonts w:ascii="Times New Roman" w:eastAsia="仿宋_GB2312" w:hAnsi="Times New Roman" w:hint="eastAsia"/>
          <w:sz w:val="32"/>
        </w:rPr>
        <w:t>实际体重（千克）</w:t>
      </w:r>
      <w:r>
        <w:rPr>
          <w:rFonts w:ascii="Times New Roman" w:eastAsia="仿宋_GB2312" w:hAnsi="Times New Roman" w:hint="eastAsia"/>
          <w:sz w:val="32"/>
        </w:rPr>
        <w:t>-</w:t>
      </w:r>
      <w:r>
        <w:rPr>
          <w:rFonts w:ascii="Times New Roman" w:eastAsia="仿宋_GB2312" w:hAnsi="Times New Roman" w:hint="eastAsia"/>
          <w:sz w:val="32"/>
        </w:rPr>
        <w:t>标准体重（千克）</w:t>
      </w:r>
      <w:r>
        <w:rPr>
          <w:rFonts w:ascii="Times New Roman" w:eastAsia="仿宋_GB2312" w:hAnsi="Times New Roman" w:hint="eastAsia"/>
          <w:sz w:val="32"/>
        </w:rPr>
        <w:t>]</w:t>
      </w:r>
      <w:r>
        <w:rPr>
          <w:rFonts w:ascii="Times New Roman" w:eastAsia="仿宋_GB2312" w:hAnsi="Times New Roman" w:hint="eastAsia"/>
          <w:sz w:val="32"/>
        </w:rPr>
        <w:t>÷标准体重（千</w:t>
      </w:r>
      <w:r>
        <w:rPr>
          <w:rFonts w:ascii="Times New Roman" w:eastAsia="仿宋_GB2312" w:hAnsi="Times New Roman" w:hint="eastAsia"/>
          <w:sz w:val="32"/>
        </w:rPr>
        <w:lastRenderedPageBreak/>
        <w:t>克）×</w:t>
      </w:r>
      <w:r>
        <w:rPr>
          <w:rFonts w:ascii="Times New Roman" w:eastAsia="仿宋_GB2312" w:hAnsi="Times New Roman" w:hint="eastAsia"/>
          <w:sz w:val="32"/>
        </w:rPr>
        <w:t>100%</w:t>
      </w:r>
      <w:r>
        <w:rPr>
          <w:rFonts w:ascii="Times New Roman" w:eastAsia="仿宋_GB2312" w:hAnsi="Times New Roman" w:hint="eastAsia"/>
          <w:sz w:val="32"/>
        </w:rPr>
        <w:t>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第五条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色盲，不合格。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第六条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第七条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纹身，不合格。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第八条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肢体功能障碍，不合格。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第九条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单侧耳语听力低于</w:t>
      </w:r>
      <w:r>
        <w:rPr>
          <w:rFonts w:ascii="Times New Roman" w:eastAsia="仿宋_GB2312" w:hAnsi="Times New Roman" w:hint="eastAsia"/>
          <w:sz w:val="32"/>
        </w:rPr>
        <w:t>5</w:t>
      </w:r>
      <w:r>
        <w:rPr>
          <w:rFonts w:ascii="Times New Roman" w:eastAsia="仿宋_GB2312" w:hAnsi="Times New Roman" w:hint="eastAsia"/>
          <w:sz w:val="32"/>
        </w:rPr>
        <w:t>米，不合格。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第十条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嗅觉迟钝，不合格。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第十一条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乙肝病原携带者，特警支队（大队）岗位，不合格。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第十二条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血液系统疾病，不合格。单纯性缺铁性贫血，血红蛋白男性高于</w:t>
      </w:r>
      <w:r>
        <w:rPr>
          <w:rFonts w:ascii="Times New Roman" w:eastAsia="仿宋_GB2312" w:hAnsi="Times New Roman" w:hint="eastAsia"/>
          <w:sz w:val="32"/>
        </w:rPr>
        <w:t>90g/L</w:t>
      </w:r>
      <w:r>
        <w:rPr>
          <w:rFonts w:ascii="Times New Roman" w:eastAsia="仿宋_GB2312" w:hAnsi="Times New Roman" w:hint="eastAsia"/>
          <w:sz w:val="32"/>
        </w:rPr>
        <w:t>、女性高于</w:t>
      </w:r>
      <w:r>
        <w:rPr>
          <w:rFonts w:ascii="Times New Roman" w:eastAsia="仿宋_GB2312" w:hAnsi="Times New Roman" w:hint="eastAsia"/>
          <w:sz w:val="32"/>
        </w:rPr>
        <w:t>80 g/L</w:t>
      </w:r>
      <w:r>
        <w:rPr>
          <w:rFonts w:ascii="Times New Roman" w:eastAsia="仿宋_GB2312" w:hAnsi="Times New Roman" w:hint="eastAsia"/>
          <w:sz w:val="32"/>
        </w:rPr>
        <w:t>，合格。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第十三条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结核病不合格。但下列情况合格：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（一）原发性肺结核、继发性肺结核、结核性胸膜炎，临床治愈后稳定</w:t>
      </w:r>
      <w:r>
        <w:rPr>
          <w:rFonts w:ascii="Times New Roman" w:eastAsia="仿宋_GB2312" w:hAnsi="Times New Roman" w:hint="eastAsia"/>
          <w:sz w:val="32"/>
        </w:rPr>
        <w:t>1</w:t>
      </w:r>
      <w:r>
        <w:rPr>
          <w:rFonts w:ascii="Times New Roman" w:eastAsia="仿宋_GB2312" w:hAnsi="Times New Roman" w:hint="eastAsia"/>
          <w:sz w:val="32"/>
        </w:rPr>
        <w:t>年无变化者；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（二）肺外结核病：肾结核、骨结核、腹膜结核、淋巴结核等，临床治愈后</w:t>
      </w:r>
      <w:r>
        <w:rPr>
          <w:rFonts w:ascii="Times New Roman" w:eastAsia="仿宋_GB2312" w:hAnsi="Times New Roman" w:hint="eastAsia"/>
          <w:sz w:val="32"/>
        </w:rPr>
        <w:t>2</w:t>
      </w:r>
      <w:r>
        <w:rPr>
          <w:rFonts w:ascii="Times New Roman" w:eastAsia="仿宋_GB2312" w:hAnsi="Times New Roman" w:hint="eastAsia"/>
          <w:sz w:val="32"/>
        </w:rPr>
        <w:t>年无复发，经专科医院检查无变化者。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第十四条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慢性支气管炎伴阻塞性肺气肿、支气管扩张、支气管哮喘，不合格。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第十五条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慢性胰腺炎、溃疡性结肠炎、克罗恩病等严重慢性消化系统疾病，不合格。胃次全切除术后无严重并发症者，合格。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第十六条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各种争慢性肝炎及肝硬化，不合格。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lastRenderedPageBreak/>
        <w:t>第十七条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恶性肿瘤，不合格。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第十八条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肾炎、慢性肾盂肾炎、多囊肾、肾功能不全，不合格。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第十九条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糖尿病、尿崩症、肢端肥大症等内分泌系统疾病，不合格。甲状腺功能亢进治愈后</w:t>
      </w:r>
      <w:r>
        <w:rPr>
          <w:rFonts w:ascii="Times New Roman" w:eastAsia="仿宋_GB2312" w:hAnsi="Times New Roman" w:hint="eastAsia"/>
          <w:sz w:val="32"/>
        </w:rPr>
        <w:t>1</w:t>
      </w:r>
      <w:r>
        <w:rPr>
          <w:rFonts w:ascii="Times New Roman" w:eastAsia="仿宋_GB2312" w:hAnsi="Times New Roman" w:hint="eastAsia"/>
          <w:sz w:val="32"/>
        </w:rPr>
        <w:t>年无症状和体征者，合格。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第二十条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有癫痫病史、精神病史、癔病史、夜游症、严重的神经官能症（经常头痛头晕、失眠、记忆力明显下降等），精神活性物质滥用和依赖者，不合格。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第二十一条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红斑狼疮、皮肌炎或多发性肌炎、硬皮病、结节性多动脉炎、类风湿性关节炎等各种弥漫性结缔组织疾病，大动脉炎，不合格。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第二十二条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晚期血吸虫病，晚期血丝虫病兼有橡皮肿或有乳糜尿，不合格。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第二十三条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颅骨缺损、颅内异物存留、颅脑畸形、脑外伤后综合症，不合格。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第二十四条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严重的慢性骨髓炎，不合格。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第二十五条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三度单纯性甲状腺肿，不合格。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第二十六条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有梗阻的胆结石或泌尿系统结石，不合格。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第二十七条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淋病、梅毒、软下疳、性病性淋巴肉芽肿、尖锐湿疣、生殖器疱疹，艾滋病，不合格。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第二十八条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双耳均有听力障碍，在使用人工听觉装置情况下，双耳在</w:t>
      </w:r>
      <w:r>
        <w:rPr>
          <w:rFonts w:ascii="Times New Roman" w:eastAsia="仿宋_GB2312" w:hAnsi="Times New Roman" w:hint="eastAsia"/>
          <w:sz w:val="32"/>
        </w:rPr>
        <w:t>3</w:t>
      </w:r>
      <w:r>
        <w:rPr>
          <w:rFonts w:ascii="Times New Roman" w:eastAsia="仿宋_GB2312" w:hAnsi="Times New Roman" w:hint="eastAsia"/>
          <w:sz w:val="32"/>
        </w:rPr>
        <w:t>米以内耳语仍听不见者，不合格。</w:t>
      </w:r>
    </w:p>
    <w:p w:rsidR="00BD1A3C" w:rsidRDefault="00BD1A3C" w:rsidP="00BD1A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第二十九条</w:t>
      </w:r>
      <w:r>
        <w:rPr>
          <w:rFonts w:ascii="Times New Roman" w:eastAsia="仿宋_GB2312" w:hAnsi="Times New Roman" w:hint="eastAsia"/>
          <w:sz w:val="32"/>
        </w:rPr>
        <w:t xml:space="preserve">  </w:t>
      </w:r>
      <w:r>
        <w:rPr>
          <w:rFonts w:ascii="Times New Roman" w:eastAsia="仿宋_GB2312" w:hAnsi="Times New Roman" w:hint="eastAsia"/>
          <w:sz w:val="32"/>
        </w:rPr>
        <w:t>未纳入体检标准，影响正常履行职责的其</w:t>
      </w:r>
      <w:r>
        <w:rPr>
          <w:rFonts w:ascii="Times New Roman" w:eastAsia="仿宋_GB2312" w:hAnsi="Times New Roman" w:hint="eastAsia"/>
          <w:sz w:val="32"/>
        </w:rPr>
        <w:lastRenderedPageBreak/>
        <w:t>他严重疾病，不合格。</w:t>
      </w:r>
    </w:p>
    <w:p w:rsidR="00BD1A3C" w:rsidRDefault="00BD1A3C" w:rsidP="00BD1A3C">
      <w:pPr>
        <w:widowControl/>
        <w:jc w:val="lef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</w:rPr>
        <w:br w:type="page"/>
      </w:r>
    </w:p>
    <w:p w:rsidR="00890CBD" w:rsidRPr="00BD1A3C" w:rsidRDefault="00BD1A3C">
      <w:bookmarkStart w:id="0" w:name="_GoBack"/>
      <w:bookmarkEnd w:id="0"/>
    </w:p>
    <w:sectPr w:rsidR="00890CBD" w:rsidRPr="00BD1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光小标宋_CNKI">
    <w:altName w:val="宋体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3C"/>
    <w:rsid w:val="00BC6F39"/>
    <w:rsid w:val="00BD1A3C"/>
    <w:rsid w:val="00F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3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3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Snake</dc:creator>
  <cp:lastModifiedBy>Snake</cp:lastModifiedBy>
  <cp:revision>1</cp:revision>
  <dcterms:created xsi:type="dcterms:W3CDTF">2021-07-22T09:20:00Z</dcterms:created>
  <dcterms:modified xsi:type="dcterms:W3CDTF">2021-07-22T09:20:00Z</dcterms:modified>
</cp:coreProperties>
</file>