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Cs w:val="32"/>
        </w:rPr>
        <w:t>四川文理学院2021年9月公开考试招聘事业编制工作人员岗位和条件要求一览表</w:t>
      </w:r>
    </w:p>
    <w:p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color w:val="000000"/>
          <w:sz w:val="28"/>
          <w:szCs w:val="28"/>
          <w:shd w:val="pct10" w:color="auto" w:fill="FFFFFF"/>
        </w:rPr>
      </w:pPr>
    </w:p>
    <w:tbl>
      <w:tblPr>
        <w:tblStyle w:val="4"/>
        <w:tblW w:w="13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641"/>
        <w:gridCol w:w="1484"/>
        <w:gridCol w:w="889"/>
        <w:gridCol w:w="646"/>
        <w:gridCol w:w="1059"/>
        <w:gridCol w:w="1559"/>
        <w:gridCol w:w="1559"/>
        <w:gridCol w:w="2073"/>
        <w:gridCol w:w="845"/>
        <w:gridCol w:w="773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招聘单位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招聘岗位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岗位编码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招聘人数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对象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范围</w:t>
            </w:r>
          </w:p>
        </w:tc>
        <w:tc>
          <w:tcPr>
            <w:tcW w:w="6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其他条件要求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笔试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开考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比例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 w:cs="宋体"/>
                <w:color w:val="000000"/>
                <w:sz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岗位类别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岗位名称</w:t>
            </w: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 w:cs="宋体"/>
                <w:color w:val="000000"/>
                <w:sz w:val="22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 w:cs="宋体"/>
                <w:color w:val="000000"/>
                <w:sz w:val="22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学历或学位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专业条件要求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其他</w:t>
            </w: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2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文学与传播学院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课程与教学论专业（语文方向）、学科教学专业（语文方向）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文学与传播学院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比较文学与世界文学专业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文学与传播学院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新闻传播学专业、新闻与传播专业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马克思主义哲学专业、国外马克思主义哲学专业、马克思主义基本原理专业、马克思主义发展史专业、马克思主义中国化研究专业、国外马克思主义研究专业、思想政治教育专业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中共党员（含中共预备党员）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政法学院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公共管理专业、行政管理专业、比较政治专业、中外政治制度专业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知识产权学院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scwl06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知识产权专业、知识产权法专业、知识产权法学专业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scwl07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英语语言文学专业、外国语言学及应用语言学专业（英语方向）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scwl08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应用经济学专业、工商管理专业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数学学院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scwl09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基础数学专业、计算机数学专业、应用数学专业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数学学院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应用统计专业、统计学专业、概率论与数理统计专业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数学学院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金融数学专业、金融学专业、计量经济学专业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计算机科学与技术专业、软件工程专业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电子科学与技术专业、信息与通信工程专业、控制科学与工程专业、交通信息工程及控制专业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人工智能专业、计算机科学与技术专业、软件工程专业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计算机科学与技术专业、软件工程专业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化学化工学院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scwl16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制药工程专业、药学专业、药物化学专业、药剂学专业、生药学专业、药物分析学专业、微生物与生化药学专业、药理学专业、中药学专业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化学化工学院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环境科学与工程专业、环境工程专业、给排水科学与工程专业、化学工程专业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化学化工学院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特色植物开发研究四川省高校重点实验室科研岗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作物学专业、农业资源与环境专业、生物工程专业、生物技术专业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化学化工学院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水中心科研岗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scwl19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环境科学与工程专业、环境工程专业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康养产业学院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管理科学与工程专业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康养产业学院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护理学专业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康养产业学院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运动医学专业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康养产业学院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人体解剖与组织胚胎学专业、人体生理与病理生理学专业、病理学专业、免疫学专业、康复医学与理疗学专业、康复治疗技术学专业、微生物与生物技术药物学专业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教师教育学院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心理学专业、心理咨询专业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教师教育学院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学前教育学专业、学前教育专业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教师教育学院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特殊教育学专业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财经管理学院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scwl27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会计学专业、会计专业、工商管理专业（会计学方向）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财经管理学院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scwl28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审计学专业、审计专业、工商管理专业（审计学方向）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财经管理学院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scwl29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物流工程专业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建筑工程学院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scwl30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土木工程专业、结构工程专业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建筑工程学院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scwl31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桥梁与隧道工程专业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建筑工程学院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scwl32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工程管理专业、土木工程建造与管理专业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建筑工程学院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scwl33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建筑学专业、土木工程专业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生态旅游学院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scwl34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旅游管理专业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生态旅游学院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专任教师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scwl35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sz w:val="20"/>
                <w:szCs w:val="20"/>
              </w:rPr>
              <w:t>建筑学专业、城市规划与设计专业（含风景园林规划与设计方向）、测绘科学与技术专业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学生工作部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政治辅导员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政治辅导员（思想政治教师）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scwl36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中共党员（含中共预备党员）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bidi="ar"/>
              </w:rPr>
            </w:pPr>
          </w:p>
        </w:tc>
      </w:tr>
    </w:tbl>
    <w:p>
      <w:pPr>
        <w:ind w:firstLine="440" w:firstLineChars="200"/>
        <w:rPr>
          <w:rFonts w:hint="eastAsia" w:ascii="仿宋_GB2312" w:hAnsi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cs="仿宋_GB2312"/>
          <w:color w:val="000000"/>
          <w:sz w:val="22"/>
          <w:szCs w:val="22"/>
        </w:rPr>
        <w:t>注：1.本表各岗位相关的其他条件及要求请见本公告正文；</w:t>
      </w:r>
    </w:p>
    <w:p>
      <w:pPr>
        <w:ind w:firstLine="880" w:firstLineChars="400"/>
        <w:rPr>
          <w:rFonts w:hint="eastAsia" w:ascii="仿宋_GB2312" w:hAnsi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cs="仿宋_GB2312"/>
          <w:color w:val="000000"/>
          <w:sz w:val="22"/>
          <w:szCs w:val="22"/>
        </w:rPr>
        <w:t>2.报考者本人有效学位证和毕业证所载学位和学历及专业名称，须完全符合其所报岗位“学历或学位”和“专业条件要求”两栏的学历、专业条件要求相符。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6838" w:h="11906" w:orient="landscape"/>
      <w:pgMar w:top="1417" w:right="1417" w:bottom="1417" w:left="1417" w:header="851" w:footer="794" w:gutter="0"/>
      <w:cols w:space="72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6BD4"/>
    <w:rsid w:val="20D7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2021-07-27T08:58:00Z</dcterms:created>
  <dc:creator>文帝</dc:creator>
  <cp:lastModifiedBy>文帝</cp:lastModifiedBy>
  <dcterms:modified xsi:type="dcterms:W3CDTF">2021-07-27T08:59:57Z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954EB80EC71E491D9347B76DF60B8EB4</vt:lpwstr>
  </property>
</Properties>
</file>