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</w:rPr>
        <w:t>2021年长沙市雷锋学校招聘编外教职工报名表（短期）</w:t>
      </w:r>
    </w:p>
    <w:tbl>
      <w:tblPr>
        <w:tblStyle w:val="2"/>
        <w:tblW w:w="92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666"/>
        <w:gridCol w:w="894"/>
        <w:gridCol w:w="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是否免费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是否有班主任工作经验</w:t>
            </w:r>
          </w:p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及年限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认定学段、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移动：</w:t>
            </w: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固定：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毕业学校及专业／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有无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惩处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年月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年月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年月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年月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年月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及主要社会关系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职务／职业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p/>
    <w:sectPr>
      <w:pgSz w:w="11906" w:h="16838"/>
      <w:pgMar w:top="1440" w:right="1247" w:bottom="1440" w:left="119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7675"/>
    <w:rsid w:val="148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WYY</dc:creator>
  <cp:lastModifiedBy>WYY</cp:lastModifiedBy>
  <dcterms:modified xsi:type="dcterms:W3CDTF">2021-07-29T09:37:00Z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