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43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招聘岗位、人数和所需专业见下表：</w:t>
      </w:r>
    </w:p>
    <w:tbl>
      <w:tblPr>
        <w:tblW w:w="9216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9"/>
        <w:gridCol w:w="950"/>
        <w:gridCol w:w="1134"/>
        <w:gridCol w:w="1966"/>
        <w:gridCol w:w="446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ascii="仿宋" w:hAnsi="仿宋" w:eastAsia="仿宋" w:cs="仿宋"/>
                <w:b/>
                <w:bCs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岗位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需求数量</w:t>
            </w:r>
          </w:p>
        </w:tc>
        <w:tc>
          <w:tcPr>
            <w:tcW w:w="19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所需专业</w:t>
            </w:r>
          </w:p>
        </w:tc>
        <w:tc>
          <w:tcPr>
            <w:tcW w:w="4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计算机科学与技术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1.本科专业为计算机类（包括智能科学与技术、网络工程、信息安全等）或软件工程优先；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2.具有自然语言处理或机器学习经验优先。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软件工程</w:t>
            </w: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信息与通信工程</w:t>
            </w: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控制科学与工程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1.研究方向必须是模式识别与智能系统；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2.本科专业为计算机类或信息技术类优先。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电子科学与技术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1、本科专业必须为通信工程或计算机类；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2、具有从事模式识别或机器学习研究经验优先。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网络空间安全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本科专业必须为数学或计算机类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统计学</w:t>
            </w: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3" w:hRule="atLeast"/>
          <w:jc w:val="center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实验员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both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计算机类、信息工程类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1、本科专业为</w:t>
            </w: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计算机和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网络工程优先，</w:t>
            </w: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>2、具有“行业企业认证工程师”等专业资格证书者优先。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ompat>
    <w:balanceSingleByteDoubleByteWidth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44C56BF1"/>
    <w:rsid w:val="69AE67D1"/>
    <w:rsid w:val="6D7A27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hi-IN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semiHidden/>
    <w:unhideWhenUsed/>
    <w:qFormat/>
    <w:uiPriority w:val="99"/>
    <w:rPr>
      <w:color w:val="1A1A1A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1A1A1A"/>
      <w:u w:val="none"/>
    </w:rPr>
  </w:style>
  <w:style w:type="paragraph" w:customStyle="1" w:styleId="8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849F49-F464-47D4-8370-EBD8FF30A4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516</Words>
  <Characters>525</Characters>
  <Paragraphs>34</Paragraphs>
  <TotalTime>0</TotalTime>
  <ScaleCrop>false</ScaleCrop>
  <LinksUpToDate>false</LinksUpToDate>
  <CharactersWithSpaces>544</CharactersWithSpaces>
  <Application>WPS Office_11.1.0.10388_F1E327BC-269C-435d-A152-05C5408002CA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2020-02-26T08:04:00Z</dcterms:created>
  <dc:creator>筠连黄伟</dc:creator>
  <cp:lastModifiedBy>卜荣荣</cp:lastModifiedBy>
  <cp:lastPrinted>2021-07-30T00:34:00Z</cp:lastPrinted>
  <dcterms:modified xsi:type="dcterms:W3CDTF">2021-07-30T11:06:38Z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51DBFF6A463E41FFA059A04AA1655829</vt:lpwstr>
  </property>
  <property fmtid="{D5CDD505-2E9C-101B-9397-08002B2CF9AE}" pid="3" name="KSOProductBuildVer">
    <vt:lpwstr>2052-11.1.0.10388</vt:lpwstr>
  </property>
</Properties>
</file>