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宜君县深化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公办中小学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职薪绩效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p>
      <w:pPr>
        <w:widowControl/>
        <w:jc w:val="center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填表时间：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年   月  日</w:t>
      </w:r>
    </w:p>
    <w:tbl>
      <w:tblPr>
        <w:tblStyle w:val="6"/>
        <w:tblW w:w="1465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10"/>
        <w:gridCol w:w="124"/>
        <w:gridCol w:w="938"/>
        <w:gridCol w:w="196"/>
        <w:gridCol w:w="1005"/>
        <w:gridCol w:w="1263"/>
        <w:gridCol w:w="1276"/>
        <w:gridCol w:w="208"/>
        <w:gridCol w:w="1635"/>
        <w:gridCol w:w="1712"/>
        <w:gridCol w:w="1863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66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6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健康状况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5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教师资格　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72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入党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454" w:hRule="exac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312" w:hRule="exac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74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全日制学历</w:t>
            </w:r>
          </w:p>
        </w:tc>
        <w:tc>
          <w:tcPr>
            <w:tcW w:w="327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76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6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6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31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简历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165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近五年获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级以上奖励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13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科研成果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15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管理业绩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13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推荐综述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leftChars="0" w:right="-113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105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本人承诺保证以上所填资料真实,如有虚假,愿承担相应责任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本人签名：                              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1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教育行政主管部门意见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章：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438" w:type="dxa"/>
          <w:trHeight w:val="7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 w:cs="楷体_GB2312"/>
          <w:b/>
          <w:bCs/>
          <w:color w:val="000000"/>
          <w:sz w:val="24"/>
        </w:rPr>
        <w:t>填表说明</w:t>
      </w:r>
      <w:r>
        <w:rPr>
          <w:rFonts w:hint="eastAsia" w:ascii="楷体_GB2312" w:hAnsi="宋体" w:eastAsia="楷体_GB2312" w:cs="楷体_GB2312"/>
          <w:color w:val="000000"/>
          <w:sz w:val="24"/>
        </w:rPr>
        <w:t>：</w:t>
      </w:r>
    </w:p>
    <w:p>
      <w:pPr>
        <w:snapToGrid w:val="0"/>
        <w:spacing w:line="340" w:lineRule="exact"/>
        <w:ind w:firstLine="240" w:firstLineChars="100"/>
      </w:pPr>
      <w:r>
        <w:rPr>
          <w:rFonts w:ascii="楷体_GB2312" w:hAnsi="宋体" w:eastAsia="楷体_GB2312" w:cs="楷体_GB2312"/>
          <w:color w:val="000000"/>
          <w:sz w:val="24"/>
        </w:rPr>
        <w:t>1</w:t>
      </w:r>
      <w:r>
        <w:rPr>
          <w:rFonts w:hint="eastAsia" w:ascii="楷体_GB2312" w:hAnsi="宋体" w:eastAsia="楷体_GB2312" w:cs="楷体_GB2312"/>
          <w:color w:val="000000"/>
          <w:sz w:val="24"/>
        </w:rPr>
        <w:t>、填写内容必须真实，如发现不实内容，即取消</w:t>
      </w:r>
      <w:r>
        <w:rPr>
          <w:rFonts w:hint="eastAsia" w:ascii="楷体_GB2312" w:hAnsi="宋体" w:eastAsia="楷体_GB2312" w:cs="楷体_GB2312"/>
          <w:color w:val="000000"/>
          <w:sz w:val="24"/>
          <w:lang w:eastAsia="zh-CN"/>
        </w:rPr>
        <w:t>竞聘</w:t>
      </w:r>
      <w:r>
        <w:rPr>
          <w:rFonts w:hint="eastAsia" w:ascii="楷体_GB2312" w:hAnsi="宋体" w:eastAsia="楷体_GB2312" w:cs="楷体_GB2312"/>
          <w:color w:val="000000"/>
          <w:sz w:val="24"/>
        </w:rPr>
        <w:t>资格；</w:t>
      </w:r>
      <w:r>
        <w:rPr>
          <w:rFonts w:ascii="楷体_GB2312" w:hAnsi="宋体" w:eastAsia="楷体_GB2312" w:cs="楷体_GB2312"/>
          <w:color w:val="000000"/>
          <w:sz w:val="24"/>
        </w:rPr>
        <w:t>2</w:t>
      </w:r>
      <w:r>
        <w:rPr>
          <w:rFonts w:hint="eastAsia" w:ascii="楷体_GB2312" w:hAnsi="宋体" w:eastAsia="楷体_GB2312" w:cs="楷体_GB2312"/>
          <w:color w:val="000000"/>
          <w:sz w:val="24"/>
        </w:rPr>
        <w:t>、涉及时间栏目按规范填写，如“</w:t>
      </w:r>
      <w:r>
        <w:rPr>
          <w:rFonts w:ascii="楷体_GB2312" w:hAnsi="宋体" w:eastAsia="楷体_GB2312" w:cs="楷体_GB2312"/>
          <w:color w:val="000000"/>
          <w:sz w:val="24"/>
        </w:rPr>
        <w:t>1976.05</w:t>
      </w:r>
      <w:r>
        <w:rPr>
          <w:rFonts w:hint="eastAsia" w:ascii="楷体_GB2312" w:hAnsi="宋体" w:eastAsia="楷体_GB2312" w:cs="楷体_GB2312"/>
          <w:color w:val="000000"/>
          <w:sz w:val="24"/>
        </w:rPr>
        <w:t>”</w:t>
      </w:r>
      <w:r>
        <w:rPr>
          <w:rFonts w:hint="eastAsia" w:ascii="楷体_GB2312" w:hAnsi="宋体" w:eastAsia="楷体_GB2312" w:cs="楷体_GB2312"/>
          <w:color w:val="000000"/>
          <w:spacing w:val="-10"/>
          <w:sz w:val="24"/>
        </w:rPr>
        <w:t>；</w:t>
      </w:r>
      <w:r>
        <w:rPr>
          <w:rFonts w:ascii="楷体_GB2312" w:hAnsi="宋体" w:eastAsia="楷体_GB2312" w:cs="楷体_GB2312"/>
          <w:color w:val="000000"/>
          <w:sz w:val="24"/>
        </w:rPr>
        <w:t>3</w:t>
      </w:r>
      <w:r>
        <w:rPr>
          <w:rFonts w:hint="eastAsia" w:ascii="楷体_GB2312" w:hAnsi="宋体" w:eastAsia="楷体_GB2312" w:cs="楷体_GB2312"/>
          <w:color w:val="000000"/>
          <w:sz w:val="24"/>
        </w:rPr>
        <w:t>、简历从大中专院校学习时填起；</w:t>
      </w:r>
      <w:r>
        <w:rPr>
          <w:rFonts w:ascii="楷体_GB2312" w:hAnsi="宋体" w:eastAsia="楷体_GB2312" w:cs="楷体_GB2312"/>
          <w:color w:val="000000"/>
          <w:sz w:val="24"/>
        </w:rPr>
        <w:t>4</w:t>
      </w:r>
      <w:r>
        <w:rPr>
          <w:rFonts w:hint="eastAsia" w:ascii="楷体_GB2312" w:hAnsi="宋体" w:eastAsia="楷体_GB2312" w:cs="楷体_GB2312"/>
          <w:color w:val="000000"/>
          <w:sz w:val="24"/>
        </w:rPr>
        <w:t>、个人自我推荐综述用简短文字作自我介绍，说明竞聘理由和优势；</w:t>
      </w:r>
      <w:r>
        <w:rPr>
          <w:rFonts w:ascii="楷体_GB2312" w:hAnsi="宋体" w:eastAsia="楷体_GB2312" w:cs="楷体_GB2312"/>
          <w:color w:val="000000"/>
          <w:sz w:val="24"/>
        </w:rPr>
        <w:t>5</w:t>
      </w:r>
      <w:r>
        <w:rPr>
          <w:rFonts w:hint="eastAsia" w:ascii="楷体_GB2312" w:hAnsi="宋体" w:eastAsia="楷体_GB2312" w:cs="楷体_GB2312"/>
          <w:color w:val="000000"/>
          <w:sz w:val="24"/>
        </w:rPr>
        <w:t>、除“资格审查意见”栏外，所有项目必须填写，没有的填“无”；</w:t>
      </w:r>
      <w:r>
        <w:rPr>
          <w:rFonts w:ascii="楷体_GB2312" w:hAnsi="宋体" w:eastAsia="楷体_GB2312" w:cs="楷体_GB2312"/>
          <w:color w:val="000000"/>
          <w:sz w:val="24"/>
        </w:rPr>
        <w:t>6</w:t>
      </w:r>
      <w:r>
        <w:rPr>
          <w:rFonts w:hint="eastAsia" w:ascii="楷体_GB2312" w:hAnsi="宋体" w:eastAsia="楷体_GB2312" w:cs="楷体_GB2312"/>
          <w:color w:val="000000"/>
          <w:sz w:val="24"/>
        </w:rPr>
        <w:t>、本表用</w:t>
      </w:r>
      <w:r>
        <w:rPr>
          <w:rFonts w:ascii="楷体_GB2312" w:hAnsi="宋体" w:eastAsia="楷体_GB2312" w:cs="楷体_GB2312"/>
          <w:color w:val="000000"/>
          <w:sz w:val="24"/>
        </w:rPr>
        <w:t>A4</w:t>
      </w:r>
      <w:r>
        <w:rPr>
          <w:rFonts w:hint="eastAsia" w:ascii="楷体_GB2312" w:hAnsi="宋体" w:eastAsia="楷体_GB2312" w:cs="楷体_GB2312"/>
          <w:color w:val="000000"/>
          <w:sz w:val="24"/>
        </w:rPr>
        <w:t>纸双面打印。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16629"/>
    <w:rsid w:val="06C16629"/>
    <w:rsid w:val="0C8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</w:style>
  <w:style w:type="paragraph" w:styleId="3">
    <w:name w:val="index 6"/>
    <w:basedOn w:val="1"/>
    <w:next w:val="1"/>
    <w:semiHidden/>
    <w:qFormat/>
    <w:uiPriority w:val="99"/>
    <w:pPr>
      <w:ind w:left="1000" w:leftChars="10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2021-08-06T07:17:00Z</dcterms:created>
  <dc:creator>追梦</dc:creator>
  <cp:lastModifiedBy>追梦</cp:lastModifiedBy>
  <dcterms:modified xsi:type="dcterms:W3CDTF">2021-08-06T07:19:18Z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