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spacing w:line="420" w:lineRule="exact"/>
        <w:jc w:val="center"/>
      </w:pPr>
      <w:bookmarkStart w:id="0" w:name="_GoBack"/>
      <w:r>
        <w:t>浙江省绍兴市柯桥公证处招聘简介</w:t>
      </w:r>
    </w:p>
    <w:bookmarkEnd w:id="0"/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3081"/>
        <w:gridCol w:w="141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pStyle w:val="3"/>
              <w:spacing w:line="380" w:lineRule="exact"/>
              <w:rPr>
                <w:rFonts w:ascii="仿宋_GB2312" w:eastAsia="仿宋_GB2312" w:hAnsiTheme="minorEastAsia"/>
                <w:spacing w:val="-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12"/>
                <w:position w:val="6"/>
                <w:sz w:val="28"/>
                <w:szCs w:val="28"/>
              </w:rPr>
              <w:t>浙江省绍兴市柯桥公证处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联系地址</w:t>
            </w:r>
          </w:p>
        </w:tc>
        <w:tc>
          <w:tcPr>
            <w:tcW w:w="3081" w:type="dxa"/>
            <w:vAlign w:val="center"/>
          </w:tcPr>
          <w:p>
            <w:pPr>
              <w:spacing w:line="380" w:lineRule="exact"/>
              <w:ind w:firstLine="257" w:firstLineChars="100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柯桥区裕民路923号</w:t>
            </w:r>
          </w:p>
        </w:tc>
        <w:tc>
          <w:tcPr>
            <w:tcW w:w="14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244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312030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30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办公室潘主任</w:t>
            </w:r>
          </w:p>
        </w:tc>
        <w:tc>
          <w:tcPr>
            <w:tcW w:w="1415" w:type="dxa"/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44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84113261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30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85gz@163.com</w:t>
            </w:r>
          </w:p>
        </w:tc>
        <w:tc>
          <w:tcPr>
            <w:tcW w:w="14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网 址</w:t>
            </w:r>
          </w:p>
        </w:tc>
        <w:tc>
          <w:tcPr>
            <w:tcW w:w="244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www.0575gz.com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单位简介</w:t>
            </w:r>
          </w:p>
        </w:tc>
        <w:tc>
          <w:tcPr>
            <w:tcW w:w="6942" w:type="dxa"/>
            <w:gridSpan w:val="3"/>
          </w:tcPr>
          <w:p>
            <w:pPr>
              <w:spacing w:line="380" w:lineRule="exact"/>
              <w:ind w:firstLine="514" w:firstLineChars="200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浙江省绍兴市柯桥公证处成立于1981年7月，现有工作人员92名，其中中共党员22名，拥有一支“政治强、业务精、纪律严、作风正”的公证专业队伍。成功办理了大量涉外、国内公证事项，有效地保障了国家、集体、公民的合法权益，为经济社会发展和构建和谐社会作出了应有的贡献。曾多次被省、市、县（区）授予“省级文明公证处”、“市级优秀公证处” 、“文明单位”、“先进集体”等荣誉称号。</w:t>
            </w:r>
          </w:p>
          <w:p>
            <w:pPr>
              <w:spacing w:line="380" w:lineRule="exact"/>
              <w:ind w:firstLine="514" w:firstLineChars="200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本公证处执业服务区域：绍兴全市区域范围【全市各县（市）、区、开发区】。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1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招聘岗位、人数及相关事项</w:t>
            </w:r>
          </w:p>
        </w:tc>
        <w:tc>
          <w:tcPr>
            <w:tcW w:w="6942" w:type="dxa"/>
            <w:gridSpan w:val="3"/>
          </w:tcPr>
          <w:p>
            <w:pPr>
              <w:spacing w:line="380" w:lineRule="exact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 w:val="28"/>
                <w:szCs w:val="28"/>
              </w:rPr>
              <w:t>招聘岗位：公证事务</w:t>
            </w:r>
          </w:p>
          <w:p>
            <w:pPr>
              <w:spacing w:line="380" w:lineRule="exact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 w:val="28"/>
                <w:szCs w:val="28"/>
              </w:rPr>
              <w:t>招聘人数：4-6名</w:t>
            </w:r>
          </w:p>
          <w:p>
            <w:pPr>
              <w:spacing w:line="380" w:lineRule="exact"/>
              <w:ind w:left="1285" w:hanging="1285" w:hangingChars="500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 w:val="28"/>
                <w:szCs w:val="28"/>
              </w:rPr>
              <w:t>专业要求：</w:t>
            </w: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全日制大专及以上学历，专业不限，法学专业优先录用</w:t>
            </w:r>
          </w:p>
          <w:p>
            <w:pPr>
              <w:spacing w:line="380" w:lineRule="exact"/>
              <w:ind w:left="1285" w:hanging="1285" w:hangingChars="500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 w:val="28"/>
                <w:szCs w:val="28"/>
              </w:rPr>
              <w:t>薪资待遇：参照机关事业单位编外用工政策和本单位政策等情况确定，并缴纳五险一金，享受法定假休、年假、工会待遇等。具体在双向选择时进一步明确。</w:t>
            </w:r>
          </w:p>
          <w:p>
            <w:pPr>
              <w:spacing w:line="380" w:lineRule="exact"/>
              <w:ind w:left="1285" w:hanging="1285" w:hangingChars="500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 w:val="28"/>
                <w:szCs w:val="28"/>
              </w:rPr>
              <w:t>岗位办公地点：</w:t>
            </w: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钱清、杨汛桥、夏履、柯岩等（根据岗位对口情况就近安排，请选择意向办公地点）。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1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备  注</w:t>
            </w:r>
          </w:p>
        </w:tc>
        <w:tc>
          <w:tcPr>
            <w:tcW w:w="6942" w:type="dxa"/>
            <w:gridSpan w:val="3"/>
          </w:tcPr>
          <w:p>
            <w:pPr>
              <w:spacing w:line="38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录用原则：</w:t>
            </w:r>
          </w:p>
          <w:p>
            <w:pPr>
              <w:spacing w:line="380" w:lineRule="exact"/>
              <w:ind w:firstLine="514" w:firstLineChars="200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1、双向选择，择优录用。经双方确认并经政审、体检合格后即可上班或实习。</w:t>
            </w:r>
          </w:p>
          <w:p>
            <w:pPr>
              <w:spacing w:line="380" w:lineRule="exact"/>
              <w:ind w:firstLine="514" w:firstLineChars="200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2、初选入围以报名简历审核为主，入选人员自报名起一周内予以通知，并安排双向选择面试会。未接到通知的视为未入选。</w:t>
            </w:r>
          </w:p>
          <w:p>
            <w:pPr>
              <w:spacing w:line="380" w:lineRule="exact"/>
              <w:ind w:firstLine="514" w:firstLineChars="200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3、报名者请将个人简历（请注明现住地址）、近期照片一并发送至电子信箱：</w:t>
            </w:r>
            <w:r>
              <w:fldChar w:fldCharType="begin"/>
            </w:r>
            <w:r>
              <w:instrText xml:space="preserve"> HYPERLINK "mailto:85gz@163.com" </w:instrText>
            </w:r>
            <w:r>
              <w:fldChar w:fldCharType="separate"/>
            </w:r>
            <w:r>
              <w:rPr>
                <w:rStyle w:val="7"/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85gz@163.com</w:t>
            </w:r>
            <w:r>
              <w:rPr>
                <w:rStyle w:val="7"/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.。</w:t>
            </w:r>
          </w:p>
          <w:p>
            <w:pPr>
              <w:spacing w:line="380" w:lineRule="exact"/>
              <w:ind w:firstLine="514" w:firstLineChars="200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pacing w:val="-12"/>
                <w:sz w:val="28"/>
                <w:szCs w:val="28"/>
              </w:rPr>
              <w:t>4、本招聘至满额止。本次报名结束报名的，本单位作为岗位补缺人选备档，实习岗位可随时报名。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08"/>
    <w:rsid w:val="001879E2"/>
    <w:rsid w:val="006436B4"/>
    <w:rsid w:val="0074653D"/>
    <w:rsid w:val="007545D3"/>
    <w:rsid w:val="008A3C56"/>
    <w:rsid w:val="00C844C8"/>
    <w:rsid w:val="00DE093F"/>
    <w:rsid w:val="00E46808"/>
    <w:rsid w:val="00F56D1F"/>
    <w:rsid w:val="0AD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副标题 Char"/>
    <w:basedOn w:val="6"/>
    <w:link w:val="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370</TotalTime>
  <ScaleCrop>false</ScaleCrop>
  <LinksUpToDate>false</LinksUpToDate>
  <CharactersWithSpaces>770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2021-08-05T09:17:00Z</dcterms:created>
  <dc:creator>Dell</dc:creator>
  <cp:lastModifiedBy>Administrator</cp:lastModifiedBy>
  <cp:lastPrinted>2021-08-06T07:23:00Z</cp:lastPrinted>
  <dcterms:modified xsi:type="dcterms:W3CDTF">2021-08-10T00:24:11Z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