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410"/>
        <w:gridCol w:w="1230"/>
        <w:gridCol w:w="1207"/>
        <w:gridCol w:w="435"/>
        <w:gridCol w:w="743"/>
        <w:gridCol w:w="1230"/>
        <w:gridCol w:w="472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  <w:instrText xml:space="preserve"> HYPERLINK "https://www.yc9y.com/upfiles/attachments/file/20200814/20200814021738_54487.docx" \t "https://mp.weixin.qq.com/_blank" </w:instrText>
            </w: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  <w:t>温汤镇招聘工作人员报名登记表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30"/>
                <w:sz w:val="44"/>
                <w:szCs w:val="4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教师资格证种类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专业技术职称名称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学习及工作简历</w:t>
            </w:r>
          </w:p>
        </w:tc>
        <w:tc>
          <w:tcPr>
            <w:tcW w:w="8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奖励及荣誉情况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1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本人确认上述填写内容完全真实准确，并愿意承担填写内容不真实、不准确所造成的一切后果。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填表人：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时间：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1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981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0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2021-08-05T14:27:25Z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F177F792EC5446189E7F1306DBA48D7D</vt:lpwstr>
  </property>
</Properties>
</file>