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pacing w:line="580" w:lineRule="exact"/>
        <w:ind w:left="1622" w:leftChars="144" w:hanging="1320" w:hangingChars="30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2021年</w:t>
      </w:r>
      <w:r>
        <w:rPr>
          <w:rFonts w:hint="eastAsia" w:eastAsia="方正小标宋简体"/>
          <w:bCs/>
          <w:sz w:val="44"/>
          <w:szCs w:val="44"/>
          <w:lang w:eastAsia="zh-CN"/>
        </w:rPr>
        <w:t>眉山天府新区</w:t>
      </w:r>
      <w:r>
        <w:rPr>
          <w:rFonts w:eastAsia="方正小标宋简体"/>
          <w:bCs/>
          <w:sz w:val="44"/>
          <w:szCs w:val="44"/>
        </w:rPr>
        <w:t>面向区域外公开选聘在编教师</w:t>
      </w:r>
    </w:p>
    <w:p>
      <w:pPr>
        <w:spacing w:line="580" w:lineRule="exact"/>
        <w:ind w:left="1622" w:leftChars="144" w:hanging="1320" w:hangingChars="300"/>
        <w:jc w:val="center"/>
        <w:rPr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岗位和条件要求一览表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tbl>
      <w:tblPr>
        <w:tblStyle w:val="6"/>
        <w:tblW w:w="15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762"/>
        <w:gridCol w:w="618"/>
        <w:gridCol w:w="675"/>
        <w:gridCol w:w="638"/>
        <w:gridCol w:w="844"/>
        <w:gridCol w:w="618"/>
        <w:gridCol w:w="618"/>
        <w:gridCol w:w="638"/>
        <w:gridCol w:w="1162"/>
        <w:gridCol w:w="713"/>
        <w:gridCol w:w="1425"/>
        <w:gridCol w:w="937"/>
        <w:gridCol w:w="1964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选聘单位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经费渠道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选聘名额</w:t>
            </w:r>
          </w:p>
        </w:tc>
        <w:tc>
          <w:tcPr>
            <w:tcW w:w="68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选聘条件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学历（学位）要求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工作经历要求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421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2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眉山天府新区龙马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75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638" w:type="dxa"/>
            <w:vAlign w:val="center"/>
          </w:tcPr>
          <w:p>
            <w:pPr>
              <w:spacing w:line="20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844" w:type="dxa"/>
            <w:vAlign w:val="center"/>
          </w:tcPr>
          <w:p>
            <w:pPr>
              <w:spacing w:line="20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初中语文教师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hint="default" w:eastAsia="黑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20210301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全日制普通高校大学本科（学士）及以上</w:t>
            </w:r>
          </w:p>
        </w:tc>
        <w:tc>
          <w:tcPr>
            <w:tcW w:w="713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取得初中及以上学段语文学科教师资格证</w:t>
            </w:r>
          </w:p>
        </w:tc>
        <w:tc>
          <w:tcPr>
            <w:tcW w:w="937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3年及以上初中语文学科教学经历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获得至少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次与教育教学相关的县级及以上荣誉称号（奖项）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全日制硕士研究生及以上学历（学位）</w:t>
            </w:r>
          </w:p>
        </w:tc>
        <w:tc>
          <w:tcPr>
            <w:tcW w:w="1500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在选聘单位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421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2" w:type="dxa"/>
            <w:vAlign w:val="center"/>
          </w:tcPr>
          <w:p>
            <w:pPr>
              <w:spacing w:line="2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眉山天府新区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北斗小学 （1名）</w:t>
            </w:r>
          </w:p>
          <w:p>
            <w:pPr>
              <w:pStyle w:val="2"/>
              <w:spacing w:line="200" w:lineRule="exact"/>
              <w:ind w:firstLine="0" w:firstLineChars="0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眉山天府新区观寺学校（1名）</w:t>
            </w:r>
          </w:p>
          <w:p>
            <w:pPr>
              <w:pStyle w:val="2"/>
              <w:spacing w:line="200" w:lineRule="exact"/>
              <w:ind w:firstLine="0" w:firstLineChars="0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眉山天府新区中岗学校（1名）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75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63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844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20210302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全日制普通高校大学本科（学士）及以上</w:t>
            </w:r>
          </w:p>
        </w:tc>
        <w:tc>
          <w:tcPr>
            <w:tcW w:w="713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取得小学及以上学段语文学科教师资格证</w:t>
            </w:r>
          </w:p>
        </w:tc>
        <w:tc>
          <w:tcPr>
            <w:tcW w:w="937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3年及以上小学语文学科教学经历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获得至少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次与教育教学相关的县级及以上荣誉称号（奖项）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全日制硕士研究生及以上学历（学位）</w:t>
            </w:r>
          </w:p>
        </w:tc>
        <w:tc>
          <w:tcPr>
            <w:tcW w:w="1500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在选聘单位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421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62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眉山天府新区北斗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75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63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844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初中数学教师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20210303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全日制普通高校大学本科（学士）及以上</w:t>
            </w:r>
          </w:p>
        </w:tc>
        <w:tc>
          <w:tcPr>
            <w:tcW w:w="713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取得初中及以上学段数学学科教师资格证</w:t>
            </w:r>
          </w:p>
        </w:tc>
        <w:tc>
          <w:tcPr>
            <w:tcW w:w="937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3年及以上初中数学学科教学经历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获得至少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次与教育教学相关的县级及以上荣誉称号（奖项）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全日制硕士研究生及以上学历（学位）</w:t>
            </w:r>
          </w:p>
        </w:tc>
        <w:tc>
          <w:tcPr>
            <w:tcW w:w="1500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在选聘单位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421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62" w:type="dxa"/>
            <w:vAlign w:val="center"/>
          </w:tcPr>
          <w:p>
            <w:pPr>
              <w:spacing w:line="2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眉山天府新区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北斗小学 （1名）</w:t>
            </w:r>
          </w:p>
          <w:p>
            <w:pPr>
              <w:pStyle w:val="2"/>
              <w:spacing w:line="200" w:lineRule="exact"/>
              <w:ind w:firstLine="0" w:firstLineChars="0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眉山天府新区观寺学校（1名）</w:t>
            </w:r>
          </w:p>
          <w:p>
            <w:pPr>
              <w:pStyle w:val="2"/>
              <w:spacing w:line="200" w:lineRule="exact"/>
              <w:ind w:firstLine="0" w:firstLineChars="0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眉山天府新区中岗学校（2名）</w:t>
            </w:r>
          </w:p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75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63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844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20210304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全日制普通高校大学本科（学士）及以上</w:t>
            </w:r>
          </w:p>
        </w:tc>
        <w:tc>
          <w:tcPr>
            <w:tcW w:w="713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取得小学及以上学段数学学科教师资格证</w:t>
            </w:r>
          </w:p>
        </w:tc>
        <w:tc>
          <w:tcPr>
            <w:tcW w:w="937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3年及以上小学数学学科教学经历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获得至少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次与教育教学相关的县级及以上荣誉称号（奖项）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全日制硕士研究生及以上学历（学位）</w:t>
            </w:r>
          </w:p>
        </w:tc>
        <w:tc>
          <w:tcPr>
            <w:tcW w:w="1500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在选聘单位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21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62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眉山天府新区北斗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75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63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844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初中英语教师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20210305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全日制普通高校大学本科（学士）及以上</w:t>
            </w:r>
          </w:p>
        </w:tc>
        <w:tc>
          <w:tcPr>
            <w:tcW w:w="713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取得初中及以上学段英语学科教师资格证</w:t>
            </w:r>
          </w:p>
        </w:tc>
        <w:tc>
          <w:tcPr>
            <w:tcW w:w="937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3年及以上初中英语学科教学经历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获得至少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次与教育教学相关的县级及以上荣誉称号（奖项）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全日制硕士研究生及以上学历（学位）</w:t>
            </w:r>
          </w:p>
        </w:tc>
        <w:tc>
          <w:tcPr>
            <w:tcW w:w="1500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在选聘单位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21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62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眉山天府新区龙马幼儿园（3名）</w:t>
            </w:r>
          </w:p>
          <w:p>
            <w:pPr>
              <w:pStyle w:val="2"/>
              <w:spacing w:line="200" w:lineRule="exact"/>
              <w:ind w:firstLine="0" w:firstLineChars="0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眉山天府新区北斗幼儿园（6名）眉山天府新区高家小学（3名）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75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63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844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20210306</w:t>
            </w:r>
          </w:p>
        </w:tc>
        <w:tc>
          <w:tcPr>
            <w:tcW w:w="61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8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全日制普通高校大学本科（学士）及以上</w:t>
            </w:r>
          </w:p>
        </w:tc>
        <w:tc>
          <w:tcPr>
            <w:tcW w:w="713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取得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幼儿园及以上学段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937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3年及以上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教学经历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获得至少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次与教育教学相关的县级及以上荣誉称号（奖项）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bookmarkStart w:id="0" w:name="_GoBack"/>
            <w:bookmarkEnd w:id="0"/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全日制硕士研究生及以上学历（学位）</w:t>
            </w:r>
          </w:p>
        </w:tc>
        <w:tc>
          <w:tcPr>
            <w:tcW w:w="1500" w:type="dxa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在选聘单位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最低服务年限为5年</w:t>
            </w:r>
          </w:p>
        </w:tc>
      </w:tr>
    </w:tbl>
    <w:p/>
    <w:sectPr>
      <w:pgSz w:w="16838" w:h="11906" w:orient="landscape"/>
      <w:pgMar w:top="130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0F"/>
    <w:rsid w:val="00017968"/>
    <w:rsid w:val="002E4F8D"/>
    <w:rsid w:val="003C073D"/>
    <w:rsid w:val="0067690F"/>
    <w:rsid w:val="00784104"/>
    <w:rsid w:val="009200B2"/>
    <w:rsid w:val="00F44961"/>
    <w:rsid w:val="04FA3085"/>
    <w:rsid w:val="1145019C"/>
    <w:rsid w:val="1E6E2920"/>
    <w:rsid w:val="364A4D12"/>
    <w:rsid w:val="36BD25A0"/>
    <w:rsid w:val="3D0B0BBD"/>
    <w:rsid w:val="3D8D5CF9"/>
    <w:rsid w:val="7FED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1072</Characters>
  <Lines>8</Lines>
  <Paragraphs>2</Paragraphs>
  <TotalTime>0</TotalTime>
  <ScaleCrop>false</ScaleCrop>
  <LinksUpToDate>false</LinksUpToDate>
  <CharactersWithSpaces>1258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2021-08-08T16:32:00Z</dcterms:created>
  <dc:creator>Administrator</dc:creator>
  <cp:lastModifiedBy>汤静</cp:lastModifiedBy>
  <cp:lastPrinted>2021-08-09T02:08:00Z</cp:lastPrinted>
  <dcterms:modified xsi:type="dcterms:W3CDTF">2021-08-10T02:49:07Z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7243B75FA5504D5190F4F34A0A03CB4F</vt:lpwstr>
  </property>
</Properties>
</file>