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pStyle w:val="4"/>
        <w:shd w:val="clear" w:color="auto" w:fill="FFFFFF"/>
        <w:spacing w:line="600" w:lineRule="exact"/>
        <w:jc w:val="center"/>
        <w:rPr>
          <w:rFonts w:ascii="方正小标宋简体" w:hAnsi="Calibri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2"/>
          <w:sz w:val="44"/>
          <w:szCs w:val="44"/>
        </w:rPr>
        <w:t>银发教师教学岗位需求表</w:t>
      </w:r>
    </w:p>
    <w:p>
      <w:pPr>
        <w:pStyle w:val="4"/>
        <w:shd w:val="clear" w:color="auto" w:fill="FFFFFF"/>
        <w:spacing w:line="600" w:lineRule="exact"/>
        <w:jc w:val="center"/>
        <w:rPr>
          <w:rFonts w:ascii="方正小标宋简体" w:hAnsi="Calibri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ascii="楷体" w:hAnsi="楷体" w:eastAsia="楷体" w:cs="楷体"/>
          <w:color w:val="000000"/>
          <w:sz w:val="32"/>
          <w:szCs w:val="32"/>
        </w:rPr>
        <w:t xml:space="preserve">20  -20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学年）</w:t>
      </w:r>
    </w:p>
    <w:p>
      <w:pPr>
        <w:pStyle w:val="4"/>
        <w:shd w:val="clear" w:color="auto" w:fill="FFFFFF"/>
        <w:spacing w:line="200" w:lineRule="exact"/>
        <w:jc w:val="center"/>
        <w:rPr>
          <w:rFonts w:ascii="方正小标宋简体" w:hAnsi="Calibri" w:eastAsia="方正小标宋简体" w:cs="Times New Roman"/>
          <w:color w:val="000000"/>
          <w:kern w:val="2"/>
          <w:sz w:val="44"/>
          <w:szCs w:val="44"/>
        </w:rPr>
      </w:pPr>
    </w:p>
    <w:p>
      <w:pPr>
        <w:pStyle w:val="4"/>
        <w:shd w:val="clear" w:color="auto" w:fill="FFFFFF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填报单位：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经办人：</w:t>
      </w: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524"/>
        <w:gridCol w:w="1738"/>
        <w:gridCol w:w="1024"/>
        <w:gridCol w:w="2450"/>
        <w:gridCol w:w="1739"/>
        <w:gridCol w:w="249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招募学校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任教岗位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岗位要求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服务期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学校联系人</w:t>
            </w:r>
          </w:p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及联系电话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hd w:val="clear" w:color="auto" w:fill="FFFFFF"/>
        <w:spacing w:line="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20" w:lineRule="exact"/>
        <w:rPr>
          <w:rFonts w:ascii="仿宋_GB2312" w:eastAsia="仿宋_GB2312"/>
          <w:color w:val="000000"/>
          <w:sz w:val="32"/>
          <w:szCs w:val="32"/>
        </w:rPr>
        <w:sectPr>
          <w:pgSz w:w="16838" w:h="11906" w:orient="landscape"/>
          <w:pgMar w:top="1576" w:right="1440" w:bottom="157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shd w:val="clear" w:color="auto" w:fill="FFFFFF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pStyle w:val="4"/>
        <w:shd w:val="clear" w:color="auto" w:fill="FFFFFF"/>
        <w:jc w:val="center"/>
        <w:rPr>
          <w:rFonts w:ascii="方正小标宋简体" w:hAnsi="Calibri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2"/>
          <w:sz w:val="44"/>
          <w:szCs w:val="44"/>
        </w:rPr>
        <w:t>银发教师教学申请表</w:t>
      </w:r>
    </w:p>
    <w:tbl>
      <w:tblPr>
        <w:tblStyle w:val="5"/>
        <w:tblpPr w:leftFromText="180" w:rightFromText="180" w:vertAnchor="text" w:horzAnchor="page" w:tblpX="1024" w:tblpY="6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80"/>
        <w:gridCol w:w="845"/>
        <w:gridCol w:w="863"/>
        <w:gridCol w:w="445"/>
        <w:gridCol w:w="1141"/>
        <w:gridCol w:w="140"/>
        <w:gridCol w:w="280"/>
        <w:gridCol w:w="1407"/>
        <w:gridCol w:w="3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16" w:firstLineChars="215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专长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退休前学校（单位）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任教学段、学科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职称及聘任时间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特级教师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   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、省级教学名师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   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、省级学科教学带头人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(   )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82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5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意向区或学校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（填写具体区、学校，可填写一个或多个，也可填写“不限”）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工作要求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（填报：意向任教年级、教学工作量等）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任教（工作）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退休前学校（单位）意见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080" w:firstLineChars="4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公章：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4"/>
        <w:shd w:val="clear" w:color="auto" w:fill="FFFFFF"/>
        <w:jc w:val="center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ascii="楷体" w:hAnsi="楷体" w:eastAsia="楷体" w:cs="楷体"/>
          <w:color w:val="000000"/>
          <w:sz w:val="32"/>
          <w:szCs w:val="32"/>
        </w:rPr>
        <w:t xml:space="preserve">20  -20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学年）</w:t>
      </w:r>
    </w:p>
    <w:p>
      <w:pPr>
        <w:pStyle w:val="4"/>
        <w:shd w:val="clear" w:color="auto" w:fill="FFFFFF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pStyle w:val="4"/>
        <w:shd w:val="clear" w:color="auto" w:fill="FFFFFF"/>
        <w:jc w:val="center"/>
        <w:rPr>
          <w:rFonts w:ascii="方正小标宋简体" w:hAnsi="Calibri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2"/>
          <w:sz w:val="44"/>
          <w:szCs w:val="44"/>
        </w:rPr>
        <w:t>银发教师教学服务劳务协议（样本）</w: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甲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方（聘用学校）：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乙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方（银发教师）：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根据莆田市教育局、莆田市财政局、莆田市人力资源和社会保障局联合下发的《莆田市银发教师教学计划实施方案的通知》（莆教人〔</w:t>
      </w: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号）精神，加强教师队伍建设，充分利用退休教师优质资源，提高教育质量，甲乙双方根据前述文件精神及《中华人民共和国民法总则》、《中华人民共和国合同法》等有关规定，甲乙双方经平等协商一致，自愿签订本劳务合同，共同遵守本合同所列条款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第一条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聘用期限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聘用期限为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月，自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日起至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日止。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乙方服务期间不涉及个人现有身份、职称、社保、退休待遇、户籍等的变更。由于乙方已退休，所以甲方不承担乙方的职称评定、社保缴交等事项。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第二条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聘用岗位、地点及服务方式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甲方聘用乙方从事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岗位，工作地点为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，甲方有权根据实际教学需求调整乙方工作地点。乙方的具体服务方式为：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第三条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劳务报酬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乙方劳务报酬为税后每月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元，甲方的支付时间为：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。每学年支付不超过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个月。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乙方因教学工作需要并受甲方安排发生的办公、交通差旅、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会议、培训等费用，可参照甲方在职教师有关经费开支标准列支。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第四条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甲方权利义务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甲方应向乙方提供符合规定的办公条件，提供符合国家法律要求的工作环境；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甲方有权要求乙方提供其符合《莆田市银发教师教学计划实施方案的通知》（莆教人〔</w:t>
      </w: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号）规定的证明材料；</w:t>
      </w:r>
    </w:p>
    <w:p>
      <w:pPr>
        <w:adjustRightInd w:val="0"/>
        <w:snapToGrid w:val="0"/>
        <w:spacing w:line="540" w:lineRule="exact"/>
        <w:ind w:firstLine="596" w:firstLineChars="200"/>
        <w:jc w:val="left"/>
        <w:rPr>
          <w:rFonts w:ascii="仿宋_GB2312" w:eastAsia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/>
          <w:color w:val="000000"/>
          <w:spacing w:val="-11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pacing w:val="-11"/>
          <w:sz w:val="32"/>
          <w:szCs w:val="32"/>
        </w:rPr>
        <w:t>甲方应根据需要对乙方进行业务技术等方面的教育和培训。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第五条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乙方权利义务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乙方应自觉服从甲方各项工作安排及内部管理制度，并遵守甲方制定的“银发教师”考核管理制度；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应按照“需求为本、发挥专长”的原则，根据甲方需求和自身专业特长开展以课堂教学为主、适当兼顾指导教学的教学活动，发挥示范和辐射作用，缓解学校优秀师资力量不足等矛盾，带动提升学校教育教学和管理水平；</w:t>
      </w:r>
    </w:p>
    <w:p>
      <w:pPr>
        <w:pStyle w:val="2"/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乙方因事或生病需要请假，若请假天数少于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天的，由甲方按照学校管理制度审核，并妥善安排教学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甲方应按照实际教学工作量支付相应报酬；若请假天数超过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天的，甲方应提前</w:t>
      </w:r>
      <w:r>
        <w:rPr>
          <w:rFonts w:ascii="仿宋_GB2312" w:eastAsia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天以书面形式报甲方审批。乙方请假期间，甲方无需按本合同约定向乙方支付相应报酬，待乙方经甲方同意返回工作后，甲方继续按本合同的约定履行相关权利义务。乙方未按本条约定请假的，视为旷工。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乙方应积极参加甲方组织的培训，为甲方提供优质的教学服务。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乙方应提供受聘前近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个月内的体检报告。若乙方健康状况发生变化，无法继续履行本合同，应提前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天以书面形式通知甲方；确因突发性原因无法提前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天通知甲方的，应向甲方提供二级甲（含）以上医院出具的证明材料。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乙方只能受聘于本合同约定的岗位或按甲方要求调整的岗位，不得同时在多个学校兼职受聘。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第六条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合同的终止和解除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甲、乙双方协商一致，终止或解除本合同；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出现以下情况的，本合同终止或解除：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(1)</w:t>
      </w:r>
      <w:r>
        <w:rPr>
          <w:rFonts w:hint="eastAsia" w:ascii="仿宋_GB2312" w:eastAsia="仿宋_GB2312"/>
          <w:color w:val="000000"/>
          <w:sz w:val="32"/>
          <w:szCs w:val="32"/>
        </w:rPr>
        <w:t>约定的服务期满，本合同即行终止；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(2)</w:t>
      </w:r>
      <w:r>
        <w:rPr>
          <w:rFonts w:hint="eastAsia" w:ascii="仿宋_GB2312" w:eastAsia="仿宋_GB2312"/>
          <w:color w:val="000000"/>
          <w:sz w:val="32"/>
          <w:szCs w:val="32"/>
        </w:rPr>
        <w:t>省、市或国家有关部门出台政策，导致合同无法继续履行的，双方应当解除本合同；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乙方如有下列情形之一的，甲方有权单方解除本合同：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(1)</w:t>
      </w:r>
      <w:r>
        <w:rPr>
          <w:rFonts w:hint="eastAsia" w:ascii="仿宋_GB2312" w:eastAsia="仿宋_GB2312"/>
          <w:color w:val="000000"/>
          <w:sz w:val="32"/>
          <w:szCs w:val="32"/>
        </w:rPr>
        <w:t>不能胜任甲方安排的工作，经调整岗位后仍无法胜任的；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(2)</w:t>
      </w:r>
      <w:r>
        <w:rPr>
          <w:rFonts w:hint="eastAsia" w:ascii="仿宋_GB2312" w:eastAsia="仿宋_GB2312"/>
          <w:color w:val="000000"/>
          <w:sz w:val="32"/>
          <w:szCs w:val="32"/>
        </w:rPr>
        <w:t>不服从甲方的调岗及工作安排的；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(3)</w:t>
      </w:r>
      <w:r>
        <w:rPr>
          <w:rFonts w:hint="eastAsia" w:ascii="仿宋_GB2312" w:eastAsia="仿宋_GB2312"/>
          <w:color w:val="000000"/>
          <w:sz w:val="32"/>
          <w:szCs w:val="32"/>
        </w:rPr>
        <w:t>经考核不合格的；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(4)</w:t>
      </w:r>
      <w:r>
        <w:rPr>
          <w:rFonts w:hint="eastAsia" w:ascii="仿宋_GB2312" w:eastAsia="仿宋_GB2312"/>
          <w:color w:val="000000"/>
          <w:sz w:val="32"/>
          <w:szCs w:val="32"/>
        </w:rPr>
        <w:t>严重违反甲方内部管理制度、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“银发教师”考核管理制度或未按合同的约定履行义务</w:t>
      </w:r>
      <w:r>
        <w:rPr>
          <w:rFonts w:hint="eastAsia" w:ascii="仿宋_GB2312" w:eastAsia="仿宋_GB2312"/>
          <w:color w:val="000000"/>
          <w:sz w:val="32"/>
          <w:szCs w:val="32"/>
        </w:rPr>
        <w:t>的；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(5)</w:t>
      </w:r>
      <w:r>
        <w:rPr>
          <w:rFonts w:hint="eastAsia" w:ascii="仿宋_GB2312" w:eastAsia="仿宋_GB2312"/>
          <w:color w:val="000000"/>
          <w:sz w:val="32"/>
          <w:szCs w:val="32"/>
        </w:rPr>
        <w:t>发生教师资格被吊销、注销等不再具备教学资质的情形；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(6)</w:t>
      </w:r>
      <w:r>
        <w:rPr>
          <w:rFonts w:hint="eastAsia" w:ascii="仿宋_GB2312" w:eastAsia="仿宋_GB2312"/>
          <w:color w:val="000000"/>
          <w:sz w:val="32"/>
          <w:szCs w:val="32"/>
        </w:rPr>
        <w:t>严重失职、营私舞弊，给甲方利益造成重大损害的；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(7)</w:t>
      </w:r>
      <w:r>
        <w:rPr>
          <w:rFonts w:hint="eastAsia" w:ascii="仿宋_GB2312" w:eastAsia="仿宋_GB2312"/>
          <w:color w:val="000000"/>
          <w:sz w:val="32"/>
          <w:szCs w:val="32"/>
        </w:rPr>
        <w:t>被依法追究刑事责任的；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(8)</w:t>
      </w:r>
      <w:r>
        <w:rPr>
          <w:rFonts w:hint="eastAsia" w:ascii="仿宋_GB2312" w:eastAsia="仿宋_GB2312"/>
          <w:color w:val="000000"/>
          <w:sz w:val="32"/>
          <w:szCs w:val="32"/>
        </w:rPr>
        <w:t>被查实向甲方提供虚假个人资料、相关证明，被发现或证明不符合甲方聘用条件和要求的；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(9)</w:t>
      </w:r>
      <w:r>
        <w:rPr>
          <w:rFonts w:hint="eastAsia" w:ascii="仿宋_GB2312" w:eastAsia="仿宋_GB2312"/>
          <w:color w:val="000000"/>
          <w:sz w:val="32"/>
          <w:szCs w:val="32"/>
        </w:rPr>
        <w:t>向甲方隐瞒重大疾病史及其他重要信息的；</w:t>
      </w:r>
    </w:p>
    <w:p>
      <w:pPr>
        <w:tabs>
          <w:tab w:val="left" w:pos="1200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(10)</w:t>
      </w:r>
      <w:r>
        <w:rPr>
          <w:rFonts w:hint="eastAsia" w:ascii="仿宋_GB2312" w:eastAsia="仿宋_GB2312"/>
          <w:color w:val="000000"/>
          <w:sz w:val="32"/>
          <w:szCs w:val="32"/>
        </w:rPr>
        <w:t>因乙方出现身体等原因不适合继续教学的；</w:t>
      </w:r>
    </w:p>
    <w:p>
      <w:pPr>
        <w:adjustRightInd w:val="0"/>
        <w:snapToGrid w:val="0"/>
        <w:spacing w:line="540" w:lineRule="exact"/>
        <w:ind w:firstLine="616" w:firstLineChars="200"/>
        <w:jc w:val="left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/>
          <w:color w:val="000000"/>
          <w:spacing w:val="-6"/>
          <w:sz w:val="32"/>
          <w:szCs w:val="32"/>
        </w:rPr>
        <w:t>(11)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因乙方个人原因对甲方工作造成严重影响的其他情形。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甲方有下列情形之一的，乙方有权单方解除本合同：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(1)</w:t>
      </w:r>
      <w:r>
        <w:rPr>
          <w:rFonts w:hint="eastAsia" w:ascii="仿宋_GB2312" w:eastAsia="仿宋_GB2312"/>
          <w:color w:val="000000"/>
          <w:sz w:val="32"/>
          <w:szCs w:val="32"/>
        </w:rPr>
        <w:t>未及时足额支付劳务报酬的，但有特殊情况的除外；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(2)</w:t>
      </w:r>
      <w:r>
        <w:rPr>
          <w:rFonts w:hint="eastAsia" w:ascii="仿宋_GB2312" w:eastAsia="仿宋_GB2312"/>
          <w:color w:val="000000"/>
          <w:sz w:val="32"/>
          <w:szCs w:val="32"/>
        </w:rPr>
        <w:t>甲方以暴力、威胁或非法限制人身自由的手段强迫乙方工作的。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基于以上任何原因使合同终止或解除后，甲方均无需向乙方支付任何经济补偿也不承担违约或侵权责任；乙方应在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个工作日内将有关工作或者物品向甲方移交完毕，并附书面说明，如因乙方怠于移交给甲方造成损失的，乙方应予赔偿。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第七条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伤病及意外伤害事件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乙方因工作原因、因病因伤发生的医疗费用，甲方不承担相应费用，乙方应按原有社保关系办理。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甲方应按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元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年的标准为乙方购买意外伤害保险。鉴于双方不属于劳动合同关系，且甲方无需为乙方缴交社保，乙方不得向甲方主张任何工伤赔偿。若乙方在提供劳务过程中遭受意外伤害，则根据保险公司相关规定办理，甲方仅根据保险合同协助办理理赔及提供其他必要协助，但甲方不承担乙方遭受意外伤害的责任及相关费用的赔偿、补偿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第八条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其他医疗费用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合同履行期间，乙方患病或遭受非提供劳务过程中的意外伤害的，符合医保有关规定的，按照医保有关规定执行；不符合医保规定的，乙方自行负担；甲方不承担乙方由此产生的相关费用，包括但不仅限于：医药费、停工留薪期劳务费、医疗补助费、一次性伤残补助金、一次性工伤医疗补助金和一次性伤残就业补助金等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第九条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其他约定事项</w:t>
      </w: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</w:t>
      </w:r>
    </w:p>
    <w:p>
      <w:pPr>
        <w:spacing w:line="540" w:lineRule="exact"/>
        <w:ind w:left="1" w:hanging="1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ind w:left="1" w:hanging="1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第十条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纠纷处理方式</w:t>
      </w: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甲、乙任何一方的违约行为致使本合同无法履行的，应协商解决，或提请上级主管部门调解；调解不成的，任何一方可向甲方所在地的人民法院提起诉讼。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第十一条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其他</w:t>
      </w:r>
    </w:p>
    <w:p>
      <w:pPr>
        <w:spacing w:line="540" w:lineRule="exact"/>
        <w:ind w:left="1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本合同一式两份，由双方签字盖章后生效，并应根据甲方所属教育行政主管部门要求办理备案。甲乙双方各执一份，具有同等法律效力。</w:t>
      </w:r>
    </w:p>
    <w:p>
      <w:pPr>
        <w:spacing w:line="540" w:lineRule="exact"/>
        <w:ind w:left="1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（以下无正文）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甲方（公章）：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乙方（签章）：</w:t>
      </w: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法人代表（签章）：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                          </w:t>
      </w: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40" w:lineRule="exact"/>
        <w:ind w:left="1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日期：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日期：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>
      <w:pPr>
        <w:pStyle w:val="4"/>
        <w:shd w:val="clear" w:color="auto" w:fill="FFFFFF"/>
        <w:ind w:left="1800" w:hanging="1800" w:hangingChars="1000"/>
        <w:rPr>
          <w:rFonts w:ascii="仿宋_GB2312" w:eastAsia="仿宋_GB2312"/>
          <w:color w:val="000000"/>
          <w:szCs w:val="22"/>
        </w:rPr>
      </w:pPr>
    </w:p>
    <w:p>
      <w:pPr>
        <w:pStyle w:val="4"/>
        <w:shd w:val="clear" w:color="auto" w:fill="FFFFFF"/>
        <w:ind w:left="1800" w:hanging="1800" w:hangingChars="1000"/>
        <w:rPr>
          <w:rFonts w:ascii="仿宋_GB2312" w:eastAsia="仿宋_GB2312"/>
          <w:color w:val="000000"/>
          <w:szCs w:val="22"/>
        </w:rPr>
      </w:pPr>
    </w:p>
    <w:p>
      <w:pPr>
        <w:pStyle w:val="4"/>
        <w:shd w:val="clear" w:color="auto" w:fill="FFFFFF"/>
        <w:rPr>
          <w:rFonts w:ascii="仿宋_GB2312" w:eastAsia="仿宋_GB2312"/>
          <w:color w:val="000000"/>
          <w:szCs w:val="22"/>
        </w:rPr>
      </w:pPr>
    </w:p>
    <w:p>
      <w:pPr>
        <w:pStyle w:val="4"/>
        <w:shd w:val="clear" w:color="auto" w:fill="FFFFFF"/>
        <w:rPr>
          <w:rFonts w:hint="eastAsia" w:ascii="黑体" w:hAnsi="黑体" w:eastAsia="黑体" w:cs="黑体"/>
          <w:color w:val="000000"/>
          <w:sz w:val="32"/>
          <w:szCs w:val="32"/>
        </w:rPr>
        <w:sectPr>
          <w:pgSz w:w="11906" w:h="16838"/>
          <w:pgMar w:top="1440" w:right="1576" w:bottom="1440" w:left="157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shd w:val="clear" w:color="auto" w:fill="FFFFFF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shd w:val="clear" w:color="auto" w:fill="FFFFFF"/>
        <w:jc w:val="center"/>
        <w:rPr>
          <w:rFonts w:ascii="方正小标宋简体" w:hAnsi="Calibri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2"/>
          <w:sz w:val="44"/>
          <w:szCs w:val="44"/>
        </w:rPr>
        <w:t>银发教师签约情况汇总表</w:t>
      </w:r>
    </w:p>
    <w:p>
      <w:pPr>
        <w:pStyle w:val="4"/>
        <w:shd w:val="clear" w:color="auto" w:fill="FFFFFF"/>
        <w:jc w:val="center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ascii="楷体" w:hAnsi="楷体" w:eastAsia="楷体" w:cs="楷体"/>
          <w:color w:val="000000"/>
          <w:sz w:val="32"/>
          <w:szCs w:val="32"/>
        </w:rPr>
        <w:t xml:space="preserve">20  -20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学年）</w:t>
      </w:r>
    </w:p>
    <w:p>
      <w:pPr>
        <w:pStyle w:val="4"/>
        <w:shd w:val="clear" w:color="auto" w:fill="FFFFFF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填报单位：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经办人：</w:t>
      </w: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="1318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990"/>
        <w:gridCol w:w="849"/>
        <w:gridCol w:w="946"/>
        <w:gridCol w:w="2757"/>
        <w:gridCol w:w="1277"/>
        <w:gridCol w:w="1406"/>
        <w:gridCol w:w="1768"/>
        <w:gridCol w:w="194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退休前学校（单位）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招募县区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招募学校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left="-1260" w:leftChars="-600" w:right="-1077" w:rightChars="-513" w:firstLine="960" w:firstLineChars="400"/>
        <w:jc w:val="left"/>
        <w:rPr>
          <w:color w:val="000000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1.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本表由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招募学校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负责填写。</w:t>
      </w:r>
      <w:r>
        <w:rPr>
          <w:rFonts w:ascii="仿宋_GB2312" w:hAnsi="宋体" w:eastAsia="仿宋_GB2312" w:cs="宋体"/>
          <w:color w:val="000000"/>
          <w:kern w:val="0"/>
          <w:sz w:val="24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服务内容：任教年级、任教学科及教学工作量等。</w:t>
      </w:r>
    </w:p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4CE8"/>
    <w:rsid w:val="1B3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7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2021-08-11T09:24:00Z</dcterms:created>
  <dc:creator>Administrator</dc:creator>
  <cp:lastModifiedBy>Administrator</cp:lastModifiedBy>
  <dcterms:modified xsi:type="dcterms:W3CDTF">2021-08-11T09:24:45Z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CC42962E52284DCC92D6614F7AC432B5</vt:lpwstr>
  </property>
</Properties>
</file>