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3"/>
        <w:tblpPr w:leftFromText="180" w:rightFromText="180" w:vertAnchor="page" w:horzAnchor="page" w:tblpX="971" w:tblpY="1263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96"/>
        <w:gridCol w:w="1128"/>
        <w:gridCol w:w="1927"/>
        <w:gridCol w:w="1013"/>
        <w:gridCol w:w="205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院校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状况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55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4003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8071" w:type="dxa"/>
            <w:gridSpan w:val="5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07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07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07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8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071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07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以上填写的个人信息必须真实、完整，如有弄虚作假、隐瞒真实情况的，将承担被取消聘用资格、接受通报等后果。</w:t>
      </w:r>
    </w:p>
    <w:p/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0F70"/>
    <w:rsid w:val="01300F70"/>
    <w:rsid w:val="581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2020-12-11T07:20:00Z</dcterms:created>
  <dc:creator>亦雪忆嗳</dc:creator>
  <cp:lastModifiedBy>亦雪忆嗳</cp:lastModifiedBy>
  <dcterms:modified xsi:type="dcterms:W3CDTF">2020-12-11T07:23:39Z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