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Times New Roman" w:eastAsia="方正小标宋简体" w:cs="宋体"/>
          <w:bCs/>
          <w:kern w:val="0"/>
          <w:sz w:val="44"/>
          <w:szCs w:val="44"/>
        </w:rPr>
      </w:pPr>
      <w:bookmarkStart w:id="0" w:name="OLE_LINK9"/>
      <w:bookmarkStart w:id="1" w:name="OLE_LINK7"/>
      <w:bookmarkStart w:id="2" w:name="OLE_LINK10"/>
      <w:r>
        <w:rPr>
          <w:rFonts w:hint="eastAsia" w:ascii="方正小标宋简体" w:hAnsi="Times New Roman" w:eastAsia="方正小标宋简体" w:cs="宋体"/>
          <w:bCs/>
          <w:kern w:val="0"/>
          <w:sz w:val="44"/>
          <w:szCs w:val="44"/>
        </w:rPr>
        <w:t>国家药监局药品审评中心2021年度下半年</w:t>
      </w:r>
    </w:p>
    <w:p>
      <w:pPr>
        <w:snapToGrid w:val="0"/>
        <w:jc w:val="center"/>
        <w:rPr>
          <w:rFonts w:hint="eastAsia" w:ascii="方正小标宋简体" w:hAnsi="Times New Roman" w:eastAsia="方正小标宋简体" w:cs="宋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44"/>
          <w:szCs w:val="44"/>
        </w:rPr>
        <w:t>编制内人员公开招聘岗位信息表</w:t>
      </w:r>
    </w:p>
    <w:tbl>
      <w:tblPr>
        <w:tblStyle w:val="6"/>
        <w:tblW w:w="13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23"/>
        <w:gridCol w:w="1064"/>
        <w:gridCol w:w="3088"/>
        <w:gridCol w:w="1064"/>
        <w:gridCol w:w="819"/>
        <w:gridCol w:w="818"/>
        <w:gridCol w:w="819"/>
        <w:gridCol w:w="1818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序号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人数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专业要求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学位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面貌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人员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类型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年龄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条件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岗位条件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中药</w:t>
            </w:r>
            <w:r>
              <w:rPr>
                <w:rFonts w:ascii="Times New Roman" w:hAnsi="Times New Roman" w:eastAsia="仿宋_GB2312" w:cs="Times New Roman"/>
                <w:szCs w:val="21"/>
              </w:rPr>
              <w:t>临床审评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中医学（1005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）、中医</w:t>
            </w:r>
            <w:r>
              <w:rPr>
                <w:rFonts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1057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仿宋_GB2312" w:hAnsi="Times New Roman" w:eastAsia="仿宋_GB2312"/>
              </w:rPr>
              <w:t>熟悉中医药理论；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年以上中医临床相关工作经验；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具有北京市常住户口。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承担中</w:t>
            </w:r>
            <w:r>
              <w:rPr>
                <w:rFonts w:ascii="Times New Roman" w:hAnsi="Times New Roman" w:eastAsia="仿宋_GB2312" w:cs="Times New Roman"/>
                <w:szCs w:val="21"/>
              </w:rPr>
              <w:t>药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中药</w:t>
            </w:r>
            <w:r>
              <w:rPr>
                <w:rFonts w:ascii="Times New Roman" w:hAnsi="Times New Roman" w:eastAsia="仿宋_GB2312" w:cs="Times New Roman"/>
                <w:szCs w:val="21"/>
              </w:rPr>
              <w:t>药学审评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1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0780、1007、1055）</w:t>
            </w:r>
            <w:r>
              <w:rPr>
                <w:rFonts w:ascii="Times New Roman" w:hAnsi="Times New Roman" w:eastAsia="仿宋_GB2312" w:cs="Times New Roman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中药学（0781、1008、1056）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仿宋_GB2312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年以上中药</w:t>
            </w:r>
            <w:r>
              <w:rPr>
                <w:rFonts w:ascii="Times New Roman" w:hAnsi="Times New Roman" w:eastAsia="仿宋_GB2312" w:cs="Times New Roman"/>
                <w:szCs w:val="21"/>
              </w:rPr>
              <w:t>研发、生产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具有北京市常住户口。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承担中</w:t>
            </w:r>
            <w:r>
              <w:rPr>
                <w:rFonts w:ascii="Times New Roman" w:hAnsi="Times New Roman" w:eastAsia="仿宋_GB2312" w:cs="Times New Roman"/>
                <w:szCs w:val="21"/>
              </w:rPr>
              <w:t>药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药学审评</w:t>
            </w:r>
            <w:r>
              <w:rPr>
                <w:rFonts w:ascii="Times New Roman" w:hAnsi="Times New Roman" w:eastAsia="仿宋_GB2312" w:cs="Times New Roman"/>
                <w:szCs w:val="21"/>
              </w:rPr>
              <w:t>及审评支持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5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0780、1007、1055）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1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仿宋_GB2312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年以上化药药学相关工作经验；</w:t>
            </w:r>
          </w:p>
          <w:p>
            <w:pPr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具有北京市常住户口。</w:t>
            </w:r>
          </w:p>
        </w:tc>
        <w:tc>
          <w:tcPr>
            <w:tcW w:w="22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1.承担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药学、</w:t>
            </w:r>
            <w:r>
              <w:rPr>
                <w:rFonts w:ascii="Times New Roman" w:hAnsi="Times New Roman" w:eastAsia="仿宋_GB2312" w:cs="Times New Roman"/>
                <w:szCs w:val="21"/>
              </w:rPr>
              <w:t>药理毒理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2.承担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药品注册的项目协调、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质量管理等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临床药理审评岗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0780、1007、1055）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1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仿宋_GB2312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年以上临床</w:t>
            </w:r>
            <w:r>
              <w:rPr>
                <w:rFonts w:ascii="Times New Roman" w:hAnsi="Times New Roman" w:eastAsia="仿宋_GB2312" w:cs="Times New Roman"/>
                <w:szCs w:val="21"/>
              </w:rPr>
              <w:t>药理研究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相关工作经验；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具有北京市常住户口。</w:t>
            </w:r>
          </w:p>
        </w:tc>
        <w:tc>
          <w:tcPr>
            <w:tcW w:w="22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临床药理专业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临床审评支持岗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基础医学</w:t>
            </w:r>
            <w:r>
              <w:rPr>
                <w:rFonts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0778、1001）、临床</w:t>
            </w:r>
            <w:r>
              <w:rPr>
                <w:rFonts w:ascii="Times New Roman" w:hAnsi="Times New Roman" w:eastAsia="仿宋_GB2312" w:cs="Times New Roman"/>
                <w:szCs w:val="24"/>
              </w:rPr>
              <w:t>医学（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1002、1051</w:t>
            </w:r>
            <w:r>
              <w:rPr>
                <w:rFonts w:ascii="Times New Roman" w:hAnsi="Times New Roman" w:eastAsia="仿宋_GB2312" w:cs="Times New Roman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、口腔</w:t>
            </w:r>
            <w:r>
              <w:rPr>
                <w:rFonts w:ascii="Times New Roman" w:hAnsi="Times New Roman" w:eastAsia="仿宋_GB2312" w:cs="Times New Roman"/>
                <w:szCs w:val="24"/>
              </w:rPr>
              <w:t>医学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（1003、1052</w:t>
            </w:r>
            <w:r>
              <w:rPr>
                <w:rFonts w:ascii="Times New Roman" w:hAnsi="Times New Roman" w:eastAsia="仿宋_GB2312" w:cs="Times New Roman"/>
                <w:szCs w:val="24"/>
              </w:rPr>
              <w:t>）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1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仿宋_GB2312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年以上化药临床相关工作经验；</w:t>
            </w:r>
          </w:p>
          <w:p>
            <w:pPr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具有北京市常住户口。</w:t>
            </w:r>
          </w:p>
        </w:tc>
        <w:tc>
          <w:tcPr>
            <w:tcW w:w="22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1.承担药品审评</w:t>
            </w:r>
            <w:r>
              <w:rPr>
                <w:rFonts w:ascii="Times New Roman" w:hAnsi="Times New Roman" w:eastAsia="仿宋_GB2312" w:cs="Times New Roman"/>
                <w:szCs w:val="24"/>
              </w:rPr>
              <w:t>相关的检查、检验等合规性审查的沟通协调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。</w:t>
            </w: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4"/>
              </w:rPr>
              <w:t>药物临床试验登记与信息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公示</w:t>
            </w:r>
            <w:r>
              <w:rPr>
                <w:rFonts w:ascii="Times New Roman" w:hAnsi="Times New Roman" w:eastAsia="仿宋_GB2312" w:cs="Times New Roman"/>
                <w:szCs w:val="24"/>
              </w:rPr>
              <w:t>平台的信息审核等工作。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6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生物制品药学审评岗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微生物学（071005</w:t>
            </w:r>
            <w:r>
              <w:rPr>
                <w:rFonts w:ascii="Times New Roman" w:hAnsi="Times New Roman" w:eastAsia="仿宋_GB2312" w:cs="Times New Roman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、遗传学（071007）、细胞生物学（071009）、生物化学与分子生物学（071010）、病原生物学（077803、100103）、微生物与生化药学（078005、100705）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1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仿宋_GB2312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年以上生物制品药学相关工作经验；</w:t>
            </w:r>
          </w:p>
          <w:p>
            <w:pPr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具有北京市常住户口。</w:t>
            </w:r>
          </w:p>
        </w:tc>
        <w:tc>
          <w:tcPr>
            <w:tcW w:w="22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承担生物制品注册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综合管理岗1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1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哲学（0101）、法学（03</w:t>
            </w:r>
            <w:r>
              <w:rPr>
                <w:rFonts w:ascii="Times New Roman" w:hAnsi="Times New Roman" w:eastAsia="仿宋_GB2312" w:cs="Times New Roman"/>
                <w:szCs w:val="21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）、政治学（0302）、社会学（0303）、马克思主义理论（0305）、中国语言文学（0501）、新闻传播学（0503）、公共管理（1204、1252）、图书情报与档案管理（1205）、</w:t>
            </w:r>
            <w:r>
              <w:rPr>
                <w:rFonts w:ascii="Times New Roman" w:hAnsi="Times New Roman" w:eastAsia="仿宋_GB2312" w:cs="Times New Roman"/>
                <w:szCs w:val="21"/>
              </w:rPr>
              <w:t>法律（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0351）、</w:t>
            </w:r>
            <w:r>
              <w:rPr>
                <w:rFonts w:ascii="Times New Roman" w:hAnsi="Times New Roman" w:eastAsia="仿宋_GB2312" w:cs="Times New Roman"/>
                <w:szCs w:val="21"/>
              </w:rPr>
              <w:t>社会工作（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0352）</w:t>
            </w:r>
            <w:r>
              <w:rPr>
                <w:rFonts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新闻</w:t>
            </w:r>
            <w:r>
              <w:rPr>
                <w:rFonts w:ascii="Times New Roman" w:hAnsi="Times New Roman" w:eastAsia="仿宋_GB2312" w:cs="Times New Roman"/>
                <w:szCs w:val="21"/>
              </w:rPr>
              <w:t>与传播（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0552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、图书</w:t>
            </w:r>
            <w:r>
              <w:rPr>
                <w:rFonts w:ascii="Times New Roman" w:hAnsi="Times New Roman" w:eastAsia="仿宋_GB2312" w:cs="Times New Roman"/>
                <w:szCs w:val="21"/>
              </w:rPr>
              <w:t>情报（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1255）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1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年以上综合管理相关工作经验；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具有北京市常住户口。</w:t>
            </w:r>
          </w:p>
        </w:tc>
        <w:tc>
          <w:tcPr>
            <w:tcW w:w="22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承担公文</w:t>
            </w:r>
            <w:r>
              <w:rPr>
                <w:rFonts w:ascii="Times New Roman" w:hAnsi="Times New Roman" w:eastAsia="仿宋_GB2312" w:cs="Times New Roman"/>
                <w:szCs w:val="24"/>
              </w:rPr>
              <w:t>流转、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新闻</w:t>
            </w:r>
            <w:r>
              <w:rPr>
                <w:rFonts w:ascii="Times New Roman" w:hAnsi="Times New Roman" w:eastAsia="仿宋_GB2312" w:cs="Times New Roman"/>
                <w:szCs w:val="24"/>
              </w:rPr>
              <w:t>宣传等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日常行政事务</w:t>
            </w:r>
            <w:r>
              <w:rPr>
                <w:rFonts w:ascii="Times New Roman" w:hAnsi="Times New Roman" w:eastAsia="仿宋_GB2312" w:cs="Times New Roman"/>
                <w:szCs w:val="24"/>
              </w:rPr>
              <w:t>和综合协调工作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综合管理岗2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哲学（0101）、法学（03</w:t>
            </w:r>
            <w:r>
              <w:rPr>
                <w:rFonts w:ascii="Times New Roman" w:hAnsi="Times New Roman" w:eastAsia="仿宋_GB2312" w:cs="Times New Roman"/>
                <w:szCs w:val="21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）、政治学（0302）、社会学（0303）、马克思主义理论（0305）、中国语言文学（0501）、新闻传播学（0503）、公共管理（1204、1252）、图书情报与档案管理（1205）、</w:t>
            </w:r>
            <w:r>
              <w:rPr>
                <w:rFonts w:ascii="Times New Roman" w:hAnsi="Times New Roman" w:eastAsia="仿宋_GB2312" w:cs="Times New Roman"/>
                <w:szCs w:val="21"/>
              </w:rPr>
              <w:t>法律（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0351）、</w:t>
            </w:r>
            <w:r>
              <w:rPr>
                <w:rFonts w:ascii="Times New Roman" w:hAnsi="Times New Roman" w:eastAsia="仿宋_GB2312" w:cs="Times New Roman"/>
                <w:szCs w:val="21"/>
              </w:rPr>
              <w:t>社会工作（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0352）</w:t>
            </w:r>
            <w:r>
              <w:rPr>
                <w:rFonts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新闻</w:t>
            </w:r>
            <w:r>
              <w:rPr>
                <w:rFonts w:ascii="Times New Roman" w:hAnsi="Times New Roman" w:eastAsia="仿宋_GB2312" w:cs="Times New Roman"/>
                <w:szCs w:val="21"/>
              </w:rPr>
              <w:t>与传播（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0552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、图书</w:t>
            </w:r>
            <w:r>
              <w:rPr>
                <w:rFonts w:ascii="Times New Roman" w:hAnsi="Times New Roman" w:eastAsia="仿宋_GB2312" w:cs="Times New Roman"/>
                <w:szCs w:val="21"/>
              </w:rPr>
              <w:t>情报（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1255）</w:t>
            </w:r>
          </w:p>
        </w:tc>
        <w:tc>
          <w:tcPr>
            <w:tcW w:w="1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中共党员</w:t>
            </w:r>
          </w:p>
        </w:tc>
        <w:tc>
          <w:tcPr>
            <w:tcW w:w="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18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年以上综合管理相关工作经验；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具有北京市常住户口。</w:t>
            </w:r>
          </w:p>
        </w:tc>
        <w:tc>
          <w:tcPr>
            <w:tcW w:w="22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1.承担人员管理、教育培训等工作。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承担党支部日常管理、党组织建设、统战和群团组织管理等工作。</w:t>
            </w:r>
          </w:p>
        </w:tc>
      </w:tr>
    </w:tbl>
    <w:p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注：1．高等学历教育各阶段均需取得学历和学位，岗位要求专业为报考者最高学历专业；2．专业要求参照《授予博士、硕士和培养研究生的学科专业目录》及《专业学位授予和人才培养目录》</w:t>
      </w:r>
      <w:r>
        <w:rPr>
          <w:rFonts w:hint="eastAsia" w:ascii="Times New Roman" w:hAnsi="Times New Roman" w:eastAsia="仿宋_GB2312" w:cs="Times New Roman"/>
          <w:lang w:eastAsia="zh-CN"/>
        </w:rPr>
        <w:t>；</w:t>
      </w:r>
      <w:r>
        <w:rPr>
          <w:rFonts w:ascii="Times New Roman" w:hAnsi="Times New Roman" w:eastAsia="仿宋_GB2312" w:cs="Times New Roman"/>
        </w:rPr>
        <w:t>3．对于专业和岗位要求专业接近但不在上述</w:t>
      </w:r>
      <w:r>
        <w:rPr>
          <w:rFonts w:hint="eastAsia" w:ascii="Times New Roman" w:hAnsi="Times New Roman" w:eastAsia="仿宋_GB2312" w:cs="Times New Roman"/>
          <w:lang w:eastAsia="zh-CN"/>
        </w:rPr>
        <w:t>参考</w:t>
      </w:r>
      <w:r>
        <w:rPr>
          <w:rFonts w:ascii="Times New Roman" w:hAnsi="Times New Roman" w:eastAsia="仿宋_GB2312" w:cs="Times New Roman"/>
        </w:rPr>
        <w:t>目录中的应聘人员，可与我中心联系，由我中心根据工作岗位特点审核确定是否符合报名条件。</w:t>
      </w:r>
      <w:bookmarkEnd w:id="0"/>
      <w:bookmarkEnd w:id="1"/>
      <w:bookmarkEnd w:id="2"/>
      <w:bookmarkStart w:id="3" w:name="_GoBack"/>
      <w:bookmarkEnd w:id="3"/>
    </w:p>
    <w:sectPr>
      <w:footerReference r:id="rId3" w:type="default"/>
      <w:pgSz w:w="16838" w:h="11906" w:orient="landscape"/>
      <w:pgMar w:top="140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834103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46"/>
    <w:rsid w:val="000044C6"/>
    <w:rsid w:val="000241EE"/>
    <w:rsid w:val="000252EF"/>
    <w:rsid w:val="00025530"/>
    <w:rsid w:val="000255ED"/>
    <w:rsid w:val="00027882"/>
    <w:rsid w:val="000303D6"/>
    <w:rsid w:val="0003045C"/>
    <w:rsid w:val="00031971"/>
    <w:rsid w:val="00032069"/>
    <w:rsid w:val="000339BC"/>
    <w:rsid w:val="000343BC"/>
    <w:rsid w:val="0003600E"/>
    <w:rsid w:val="000365C5"/>
    <w:rsid w:val="0003676C"/>
    <w:rsid w:val="00041B19"/>
    <w:rsid w:val="00042654"/>
    <w:rsid w:val="000428A2"/>
    <w:rsid w:val="00044A76"/>
    <w:rsid w:val="0005045E"/>
    <w:rsid w:val="00051BD3"/>
    <w:rsid w:val="000536AA"/>
    <w:rsid w:val="00055DED"/>
    <w:rsid w:val="000640C4"/>
    <w:rsid w:val="00065BD3"/>
    <w:rsid w:val="00066B0C"/>
    <w:rsid w:val="00076B72"/>
    <w:rsid w:val="00080439"/>
    <w:rsid w:val="000832D6"/>
    <w:rsid w:val="00085462"/>
    <w:rsid w:val="00086C4D"/>
    <w:rsid w:val="0008766E"/>
    <w:rsid w:val="000969A1"/>
    <w:rsid w:val="000A04D9"/>
    <w:rsid w:val="000A0DE4"/>
    <w:rsid w:val="000A1F9A"/>
    <w:rsid w:val="000A79CB"/>
    <w:rsid w:val="000B39F6"/>
    <w:rsid w:val="000B439F"/>
    <w:rsid w:val="000C157F"/>
    <w:rsid w:val="000C3724"/>
    <w:rsid w:val="000C49CF"/>
    <w:rsid w:val="000D105C"/>
    <w:rsid w:val="000D5053"/>
    <w:rsid w:val="000E18BC"/>
    <w:rsid w:val="000E69D1"/>
    <w:rsid w:val="000E74EE"/>
    <w:rsid w:val="000F127F"/>
    <w:rsid w:val="000F2CA6"/>
    <w:rsid w:val="000F39E5"/>
    <w:rsid w:val="000F60DF"/>
    <w:rsid w:val="000F7994"/>
    <w:rsid w:val="001026EE"/>
    <w:rsid w:val="001051BF"/>
    <w:rsid w:val="0010559D"/>
    <w:rsid w:val="001059BB"/>
    <w:rsid w:val="00106411"/>
    <w:rsid w:val="00110B49"/>
    <w:rsid w:val="00111102"/>
    <w:rsid w:val="001219F1"/>
    <w:rsid w:val="00122B60"/>
    <w:rsid w:val="00122D4F"/>
    <w:rsid w:val="00125A74"/>
    <w:rsid w:val="00125FB4"/>
    <w:rsid w:val="00136C7C"/>
    <w:rsid w:val="00144936"/>
    <w:rsid w:val="001602CE"/>
    <w:rsid w:val="001627BF"/>
    <w:rsid w:val="0016283F"/>
    <w:rsid w:val="00166506"/>
    <w:rsid w:val="001715A9"/>
    <w:rsid w:val="00174619"/>
    <w:rsid w:val="00174E61"/>
    <w:rsid w:val="00176702"/>
    <w:rsid w:val="00180E3A"/>
    <w:rsid w:val="00181182"/>
    <w:rsid w:val="0018265A"/>
    <w:rsid w:val="00183313"/>
    <w:rsid w:val="001849B5"/>
    <w:rsid w:val="0019367A"/>
    <w:rsid w:val="00197D89"/>
    <w:rsid w:val="001A37DD"/>
    <w:rsid w:val="001A3FA5"/>
    <w:rsid w:val="001B5795"/>
    <w:rsid w:val="001B7E39"/>
    <w:rsid w:val="001C591B"/>
    <w:rsid w:val="001D0EC7"/>
    <w:rsid w:val="001E08EF"/>
    <w:rsid w:val="001E0A72"/>
    <w:rsid w:val="001F1A74"/>
    <w:rsid w:val="001F493E"/>
    <w:rsid w:val="001F6C3D"/>
    <w:rsid w:val="00200F59"/>
    <w:rsid w:val="00205386"/>
    <w:rsid w:val="002053A3"/>
    <w:rsid w:val="002104FE"/>
    <w:rsid w:val="0021150C"/>
    <w:rsid w:val="00213D0A"/>
    <w:rsid w:val="00215BB6"/>
    <w:rsid w:val="00215F30"/>
    <w:rsid w:val="00216822"/>
    <w:rsid w:val="00234857"/>
    <w:rsid w:val="0023761D"/>
    <w:rsid w:val="00237996"/>
    <w:rsid w:val="002428DB"/>
    <w:rsid w:val="00244292"/>
    <w:rsid w:val="00250AB1"/>
    <w:rsid w:val="00250FEC"/>
    <w:rsid w:val="002532E8"/>
    <w:rsid w:val="00255A66"/>
    <w:rsid w:val="00255B89"/>
    <w:rsid w:val="00261D0E"/>
    <w:rsid w:val="00270D98"/>
    <w:rsid w:val="002747DB"/>
    <w:rsid w:val="00274A30"/>
    <w:rsid w:val="00282367"/>
    <w:rsid w:val="0028251A"/>
    <w:rsid w:val="00282F51"/>
    <w:rsid w:val="00283C34"/>
    <w:rsid w:val="00291E34"/>
    <w:rsid w:val="00294FA1"/>
    <w:rsid w:val="00295C80"/>
    <w:rsid w:val="00296085"/>
    <w:rsid w:val="002A02B8"/>
    <w:rsid w:val="002A365F"/>
    <w:rsid w:val="002B3B75"/>
    <w:rsid w:val="002B650B"/>
    <w:rsid w:val="002B7C16"/>
    <w:rsid w:val="002C1C60"/>
    <w:rsid w:val="002C647B"/>
    <w:rsid w:val="002D0670"/>
    <w:rsid w:val="002D06B3"/>
    <w:rsid w:val="002D6675"/>
    <w:rsid w:val="002D6C5D"/>
    <w:rsid w:val="002D6CB1"/>
    <w:rsid w:val="002E323A"/>
    <w:rsid w:val="002E6A12"/>
    <w:rsid w:val="002F425C"/>
    <w:rsid w:val="002F55C1"/>
    <w:rsid w:val="003008AF"/>
    <w:rsid w:val="00300958"/>
    <w:rsid w:val="00304BAD"/>
    <w:rsid w:val="00305D04"/>
    <w:rsid w:val="00305FE8"/>
    <w:rsid w:val="00317D1D"/>
    <w:rsid w:val="00321A77"/>
    <w:rsid w:val="00321D0A"/>
    <w:rsid w:val="003241EA"/>
    <w:rsid w:val="003251E8"/>
    <w:rsid w:val="00325BE9"/>
    <w:rsid w:val="0033073F"/>
    <w:rsid w:val="00330C65"/>
    <w:rsid w:val="00331E8C"/>
    <w:rsid w:val="00337017"/>
    <w:rsid w:val="0034292F"/>
    <w:rsid w:val="0034401E"/>
    <w:rsid w:val="00344AF7"/>
    <w:rsid w:val="0035367F"/>
    <w:rsid w:val="00353DB1"/>
    <w:rsid w:val="003542D2"/>
    <w:rsid w:val="00354D5E"/>
    <w:rsid w:val="00356F0D"/>
    <w:rsid w:val="0035761D"/>
    <w:rsid w:val="003579EB"/>
    <w:rsid w:val="0036012F"/>
    <w:rsid w:val="00360A06"/>
    <w:rsid w:val="003652E7"/>
    <w:rsid w:val="00366ECA"/>
    <w:rsid w:val="00372277"/>
    <w:rsid w:val="00373649"/>
    <w:rsid w:val="00374738"/>
    <w:rsid w:val="00375CB8"/>
    <w:rsid w:val="00380D72"/>
    <w:rsid w:val="003829B0"/>
    <w:rsid w:val="00383876"/>
    <w:rsid w:val="003847DA"/>
    <w:rsid w:val="00385EBF"/>
    <w:rsid w:val="00387414"/>
    <w:rsid w:val="003951EA"/>
    <w:rsid w:val="003A3578"/>
    <w:rsid w:val="003A5DEC"/>
    <w:rsid w:val="003A6133"/>
    <w:rsid w:val="003B3699"/>
    <w:rsid w:val="003B413F"/>
    <w:rsid w:val="003B6238"/>
    <w:rsid w:val="003C3EC3"/>
    <w:rsid w:val="003C6419"/>
    <w:rsid w:val="003C6983"/>
    <w:rsid w:val="003C6CF7"/>
    <w:rsid w:val="003D0023"/>
    <w:rsid w:val="003D3AB2"/>
    <w:rsid w:val="003D420D"/>
    <w:rsid w:val="003E188C"/>
    <w:rsid w:val="003E1CFD"/>
    <w:rsid w:val="003E2713"/>
    <w:rsid w:val="003E4829"/>
    <w:rsid w:val="003E67E0"/>
    <w:rsid w:val="003E74A0"/>
    <w:rsid w:val="003E75AF"/>
    <w:rsid w:val="003F4681"/>
    <w:rsid w:val="003F7FAD"/>
    <w:rsid w:val="0040100A"/>
    <w:rsid w:val="00403154"/>
    <w:rsid w:val="00404031"/>
    <w:rsid w:val="00404988"/>
    <w:rsid w:val="004169B0"/>
    <w:rsid w:val="00417AD2"/>
    <w:rsid w:val="00417E7D"/>
    <w:rsid w:val="0042415C"/>
    <w:rsid w:val="004249E7"/>
    <w:rsid w:val="00425343"/>
    <w:rsid w:val="00426060"/>
    <w:rsid w:val="004319F3"/>
    <w:rsid w:val="0043304F"/>
    <w:rsid w:val="004335ED"/>
    <w:rsid w:val="0043555E"/>
    <w:rsid w:val="004357E0"/>
    <w:rsid w:val="00437E56"/>
    <w:rsid w:val="00451EAE"/>
    <w:rsid w:val="00452E61"/>
    <w:rsid w:val="0045526C"/>
    <w:rsid w:val="004571AA"/>
    <w:rsid w:val="004629B7"/>
    <w:rsid w:val="00470388"/>
    <w:rsid w:val="00471C0D"/>
    <w:rsid w:val="00471CFC"/>
    <w:rsid w:val="0047254C"/>
    <w:rsid w:val="0047612B"/>
    <w:rsid w:val="00476408"/>
    <w:rsid w:val="00481FFE"/>
    <w:rsid w:val="00484031"/>
    <w:rsid w:val="00490826"/>
    <w:rsid w:val="00493A41"/>
    <w:rsid w:val="00495349"/>
    <w:rsid w:val="00495BA4"/>
    <w:rsid w:val="004A3AAB"/>
    <w:rsid w:val="004A5F58"/>
    <w:rsid w:val="004B1B77"/>
    <w:rsid w:val="004B1C7A"/>
    <w:rsid w:val="004B3D0E"/>
    <w:rsid w:val="004B4644"/>
    <w:rsid w:val="004B4B3A"/>
    <w:rsid w:val="004B7D0F"/>
    <w:rsid w:val="004C3EAF"/>
    <w:rsid w:val="004D0945"/>
    <w:rsid w:val="004D27E6"/>
    <w:rsid w:val="004D35CE"/>
    <w:rsid w:val="004E3826"/>
    <w:rsid w:val="004E5A05"/>
    <w:rsid w:val="004E72FB"/>
    <w:rsid w:val="004F123F"/>
    <w:rsid w:val="004F2538"/>
    <w:rsid w:val="004F6A9A"/>
    <w:rsid w:val="00502B6A"/>
    <w:rsid w:val="00505FD1"/>
    <w:rsid w:val="00507AC5"/>
    <w:rsid w:val="00510AFB"/>
    <w:rsid w:val="005112C9"/>
    <w:rsid w:val="005122B1"/>
    <w:rsid w:val="005123A3"/>
    <w:rsid w:val="00512F85"/>
    <w:rsid w:val="00513B64"/>
    <w:rsid w:val="00513EB9"/>
    <w:rsid w:val="00513FB3"/>
    <w:rsid w:val="00515CC2"/>
    <w:rsid w:val="0051670E"/>
    <w:rsid w:val="00523A8A"/>
    <w:rsid w:val="005245E0"/>
    <w:rsid w:val="005257A9"/>
    <w:rsid w:val="00530636"/>
    <w:rsid w:val="0053347C"/>
    <w:rsid w:val="0053565F"/>
    <w:rsid w:val="0053637F"/>
    <w:rsid w:val="005419F9"/>
    <w:rsid w:val="005476F4"/>
    <w:rsid w:val="00560820"/>
    <w:rsid w:val="00561CA3"/>
    <w:rsid w:val="00562B5E"/>
    <w:rsid w:val="0056393B"/>
    <w:rsid w:val="0056463A"/>
    <w:rsid w:val="00567825"/>
    <w:rsid w:val="00570351"/>
    <w:rsid w:val="005710DC"/>
    <w:rsid w:val="00577A88"/>
    <w:rsid w:val="0058084B"/>
    <w:rsid w:val="005811B4"/>
    <w:rsid w:val="00584EA4"/>
    <w:rsid w:val="00595F8A"/>
    <w:rsid w:val="00597930"/>
    <w:rsid w:val="005A3DA6"/>
    <w:rsid w:val="005A5599"/>
    <w:rsid w:val="005A75BA"/>
    <w:rsid w:val="005A7629"/>
    <w:rsid w:val="005B3B53"/>
    <w:rsid w:val="005C23B0"/>
    <w:rsid w:val="005C2F62"/>
    <w:rsid w:val="005C36AF"/>
    <w:rsid w:val="005C6C93"/>
    <w:rsid w:val="005D1BB5"/>
    <w:rsid w:val="005D2481"/>
    <w:rsid w:val="005D2CA6"/>
    <w:rsid w:val="005D6405"/>
    <w:rsid w:val="005E2484"/>
    <w:rsid w:val="005E2F20"/>
    <w:rsid w:val="005E357A"/>
    <w:rsid w:val="005E57C9"/>
    <w:rsid w:val="005F2A93"/>
    <w:rsid w:val="005F5D93"/>
    <w:rsid w:val="0060267E"/>
    <w:rsid w:val="0061312C"/>
    <w:rsid w:val="0061563A"/>
    <w:rsid w:val="00616CAE"/>
    <w:rsid w:val="0062401D"/>
    <w:rsid w:val="00627ECB"/>
    <w:rsid w:val="0063739A"/>
    <w:rsid w:val="00644CF8"/>
    <w:rsid w:val="00652DA4"/>
    <w:rsid w:val="00653E4F"/>
    <w:rsid w:val="00672472"/>
    <w:rsid w:val="0068029E"/>
    <w:rsid w:val="00682196"/>
    <w:rsid w:val="00683E0E"/>
    <w:rsid w:val="00684131"/>
    <w:rsid w:val="00685C94"/>
    <w:rsid w:val="006862BD"/>
    <w:rsid w:val="006879CB"/>
    <w:rsid w:val="006903A6"/>
    <w:rsid w:val="00693BC4"/>
    <w:rsid w:val="00694A69"/>
    <w:rsid w:val="006A0DA1"/>
    <w:rsid w:val="006B00FD"/>
    <w:rsid w:val="006B2643"/>
    <w:rsid w:val="006B2DAE"/>
    <w:rsid w:val="006B3871"/>
    <w:rsid w:val="006B5213"/>
    <w:rsid w:val="006B6250"/>
    <w:rsid w:val="006B7007"/>
    <w:rsid w:val="006C2835"/>
    <w:rsid w:val="006C5780"/>
    <w:rsid w:val="006D04F4"/>
    <w:rsid w:val="006D7B2C"/>
    <w:rsid w:val="006E48CB"/>
    <w:rsid w:val="006E492F"/>
    <w:rsid w:val="006E607E"/>
    <w:rsid w:val="006F04F4"/>
    <w:rsid w:val="006F5498"/>
    <w:rsid w:val="006F7376"/>
    <w:rsid w:val="00701331"/>
    <w:rsid w:val="00701F58"/>
    <w:rsid w:val="007030C8"/>
    <w:rsid w:val="00703C70"/>
    <w:rsid w:val="00706052"/>
    <w:rsid w:val="00706448"/>
    <w:rsid w:val="0071052D"/>
    <w:rsid w:val="00710BEB"/>
    <w:rsid w:val="00710D3B"/>
    <w:rsid w:val="00711268"/>
    <w:rsid w:val="00711CB8"/>
    <w:rsid w:val="00712368"/>
    <w:rsid w:val="00712869"/>
    <w:rsid w:val="00715EE2"/>
    <w:rsid w:val="00717CCF"/>
    <w:rsid w:val="007207D7"/>
    <w:rsid w:val="007213BF"/>
    <w:rsid w:val="00724176"/>
    <w:rsid w:val="00733AF6"/>
    <w:rsid w:val="007354C7"/>
    <w:rsid w:val="0073723C"/>
    <w:rsid w:val="00740321"/>
    <w:rsid w:val="00745002"/>
    <w:rsid w:val="007462AE"/>
    <w:rsid w:val="00746710"/>
    <w:rsid w:val="007471AB"/>
    <w:rsid w:val="007556B7"/>
    <w:rsid w:val="00756D95"/>
    <w:rsid w:val="00757AA1"/>
    <w:rsid w:val="007626F0"/>
    <w:rsid w:val="00762D8F"/>
    <w:rsid w:val="00763006"/>
    <w:rsid w:val="00763F8A"/>
    <w:rsid w:val="007676F1"/>
    <w:rsid w:val="00774805"/>
    <w:rsid w:val="00777817"/>
    <w:rsid w:val="00780B42"/>
    <w:rsid w:val="007846F6"/>
    <w:rsid w:val="00785DF7"/>
    <w:rsid w:val="00786D2C"/>
    <w:rsid w:val="00787677"/>
    <w:rsid w:val="0079175E"/>
    <w:rsid w:val="007973D6"/>
    <w:rsid w:val="007A1D33"/>
    <w:rsid w:val="007A29A8"/>
    <w:rsid w:val="007B1B68"/>
    <w:rsid w:val="007B67D9"/>
    <w:rsid w:val="007B7773"/>
    <w:rsid w:val="007B783D"/>
    <w:rsid w:val="007C2A45"/>
    <w:rsid w:val="007C4D74"/>
    <w:rsid w:val="007D60A5"/>
    <w:rsid w:val="007E088C"/>
    <w:rsid w:val="007E28A9"/>
    <w:rsid w:val="007E39E6"/>
    <w:rsid w:val="007F18A5"/>
    <w:rsid w:val="007F1DDF"/>
    <w:rsid w:val="007F48AE"/>
    <w:rsid w:val="007F5B83"/>
    <w:rsid w:val="00800797"/>
    <w:rsid w:val="008058E2"/>
    <w:rsid w:val="008112FC"/>
    <w:rsid w:val="00812B14"/>
    <w:rsid w:val="0081302C"/>
    <w:rsid w:val="008141C0"/>
    <w:rsid w:val="00814B61"/>
    <w:rsid w:val="00815096"/>
    <w:rsid w:val="008216C8"/>
    <w:rsid w:val="00822626"/>
    <w:rsid w:val="00825B3A"/>
    <w:rsid w:val="0083185A"/>
    <w:rsid w:val="00831E50"/>
    <w:rsid w:val="008337A1"/>
    <w:rsid w:val="008339CB"/>
    <w:rsid w:val="0083421B"/>
    <w:rsid w:val="0083574B"/>
    <w:rsid w:val="008423A6"/>
    <w:rsid w:val="00842ED7"/>
    <w:rsid w:val="00843A3B"/>
    <w:rsid w:val="00851D3C"/>
    <w:rsid w:val="0085446C"/>
    <w:rsid w:val="00857F43"/>
    <w:rsid w:val="00860CD6"/>
    <w:rsid w:val="00865807"/>
    <w:rsid w:val="00866A6D"/>
    <w:rsid w:val="0087147E"/>
    <w:rsid w:val="0087219B"/>
    <w:rsid w:val="00875899"/>
    <w:rsid w:val="00880107"/>
    <w:rsid w:val="0088010C"/>
    <w:rsid w:val="00880509"/>
    <w:rsid w:val="00882BE6"/>
    <w:rsid w:val="0088321C"/>
    <w:rsid w:val="00883A7F"/>
    <w:rsid w:val="0088573F"/>
    <w:rsid w:val="008858AE"/>
    <w:rsid w:val="00893A54"/>
    <w:rsid w:val="00893E43"/>
    <w:rsid w:val="008A079D"/>
    <w:rsid w:val="008A1266"/>
    <w:rsid w:val="008A2543"/>
    <w:rsid w:val="008A6E89"/>
    <w:rsid w:val="008A73A0"/>
    <w:rsid w:val="008B5C02"/>
    <w:rsid w:val="008B7E5C"/>
    <w:rsid w:val="008C2C03"/>
    <w:rsid w:val="008C31B4"/>
    <w:rsid w:val="008C324A"/>
    <w:rsid w:val="008C3CD6"/>
    <w:rsid w:val="008C489B"/>
    <w:rsid w:val="008C5EFE"/>
    <w:rsid w:val="008C6B3A"/>
    <w:rsid w:val="008C7DC7"/>
    <w:rsid w:val="008D02F3"/>
    <w:rsid w:val="008D1360"/>
    <w:rsid w:val="008D211D"/>
    <w:rsid w:val="008D3B6F"/>
    <w:rsid w:val="008D58E5"/>
    <w:rsid w:val="008E7872"/>
    <w:rsid w:val="008F049C"/>
    <w:rsid w:val="008F0C2F"/>
    <w:rsid w:val="008F1E68"/>
    <w:rsid w:val="008F38F5"/>
    <w:rsid w:val="008F7750"/>
    <w:rsid w:val="00900216"/>
    <w:rsid w:val="009029AC"/>
    <w:rsid w:val="0090792B"/>
    <w:rsid w:val="0091292B"/>
    <w:rsid w:val="00921B7E"/>
    <w:rsid w:val="0092273B"/>
    <w:rsid w:val="00923346"/>
    <w:rsid w:val="009241EC"/>
    <w:rsid w:val="00925E34"/>
    <w:rsid w:val="00932EF0"/>
    <w:rsid w:val="00933787"/>
    <w:rsid w:val="00934A17"/>
    <w:rsid w:val="00936CF8"/>
    <w:rsid w:val="00940AD9"/>
    <w:rsid w:val="00946480"/>
    <w:rsid w:val="009636D8"/>
    <w:rsid w:val="00964EA4"/>
    <w:rsid w:val="00965CA8"/>
    <w:rsid w:val="00967660"/>
    <w:rsid w:val="00967702"/>
    <w:rsid w:val="00967B5C"/>
    <w:rsid w:val="009750A3"/>
    <w:rsid w:val="0098644A"/>
    <w:rsid w:val="00993B35"/>
    <w:rsid w:val="009968F4"/>
    <w:rsid w:val="00997052"/>
    <w:rsid w:val="009A0AD3"/>
    <w:rsid w:val="009A27B2"/>
    <w:rsid w:val="009A3722"/>
    <w:rsid w:val="009A4D67"/>
    <w:rsid w:val="009B47D2"/>
    <w:rsid w:val="009C0D26"/>
    <w:rsid w:val="009C3A30"/>
    <w:rsid w:val="009D60F4"/>
    <w:rsid w:val="009D78C9"/>
    <w:rsid w:val="009E469D"/>
    <w:rsid w:val="009E754F"/>
    <w:rsid w:val="009F2A33"/>
    <w:rsid w:val="009F32B4"/>
    <w:rsid w:val="009F4022"/>
    <w:rsid w:val="009F53F1"/>
    <w:rsid w:val="00A006F2"/>
    <w:rsid w:val="00A02837"/>
    <w:rsid w:val="00A028DD"/>
    <w:rsid w:val="00A06E51"/>
    <w:rsid w:val="00A12915"/>
    <w:rsid w:val="00A21F17"/>
    <w:rsid w:val="00A229E9"/>
    <w:rsid w:val="00A23C56"/>
    <w:rsid w:val="00A23FEC"/>
    <w:rsid w:val="00A241D4"/>
    <w:rsid w:val="00A25260"/>
    <w:rsid w:val="00A25AD6"/>
    <w:rsid w:val="00A2667F"/>
    <w:rsid w:val="00A31D43"/>
    <w:rsid w:val="00A34D61"/>
    <w:rsid w:val="00A35355"/>
    <w:rsid w:val="00A36D05"/>
    <w:rsid w:val="00A43083"/>
    <w:rsid w:val="00A47F92"/>
    <w:rsid w:val="00A51FF7"/>
    <w:rsid w:val="00A52B52"/>
    <w:rsid w:val="00A538A1"/>
    <w:rsid w:val="00A5608E"/>
    <w:rsid w:val="00A613E7"/>
    <w:rsid w:val="00A63C1A"/>
    <w:rsid w:val="00A67395"/>
    <w:rsid w:val="00A7162B"/>
    <w:rsid w:val="00A751B6"/>
    <w:rsid w:val="00A76B83"/>
    <w:rsid w:val="00A76C8E"/>
    <w:rsid w:val="00A80319"/>
    <w:rsid w:val="00A824BE"/>
    <w:rsid w:val="00A87805"/>
    <w:rsid w:val="00AA1CBC"/>
    <w:rsid w:val="00AA3FB1"/>
    <w:rsid w:val="00AA4062"/>
    <w:rsid w:val="00AA43BC"/>
    <w:rsid w:val="00AA5775"/>
    <w:rsid w:val="00AA6C42"/>
    <w:rsid w:val="00AA7B1A"/>
    <w:rsid w:val="00AB0A53"/>
    <w:rsid w:val="00AB469B"/>
    <w:rsid w:val="00AB6ABC"/>
    <w:rsid w:val="00AC3B87"/>
    <w:rsid w:val="00AC6C8E"/>
    <w:rsid w:val="00AC6DB1"/>
    <w:rsid w:val="00AD24D1"/>
    <w:rsid w:val="00AD7088"/>
    <w:rsid w:val="00AE1307"/>
    <w:rsid w:val="00AE6CD9"/>
    <w:rsid w:val="00AE7CC6"/>
    <w:rsid w:val="00AF07AD"/>
    <w:rsid w:val="00AF1201"/>
    <w:rsid w:val="00AF4A6A"/>
    <w:rsid w:val="00AF52C5"/>
    <w:rsid w:val="00AF692E"/>
    <w:rsid w:val="00B00EC9"/>
    <w:rsid w:val="00B073E0"/>
    <w:rsid w:val="00B136C5"/>
    <w:rsid w:val="00B1725E"/>
    <w:rsid w:val="00B23458"/>
    <w:rsid w:val="00B236C6"/>
    <w:rsid w:val="00B252EC"/>
    <w:rsid w:val="00B2684F"/>
    <w:rsid w:val="00B278D7"/>
    <w:rsid w:val="00B359B5"/>
    <w:rsid w:val="00B364CF"/>
    <w:rsid w:val="00B41885"/>
    <w:rsid w:val="00B444C3"/>
    <w:rsid w:val="00B44C20"/>
    <w:rsid w:val="00B618D1"/>
    <w:rsid w:val="00B61943"/>
    <w:rsid w:val="00B6589D"/>
    <w:rsid w:val="00B67679"/>
    <w:rsid w:val="00B70BC8"/>
    <w:rsid w:val="00B8195D"/>
    <w:rsid w:val="00B81A9E"/>
    <w:rsid w:val="00B87A20"/>
    <w:rsid w:val="00B93F10"/>
    <w:rsid w:val="00B95DDD"/>
    <w:rsid w:val="00BA4526"/>
    <w:rsid w:val="00BA77EC"/>
    <w:rsid w:val="00BA7BB3"/>
    <w:rsid w:val="00BA7E2A"/>
    <w:rsid w:val="00BB04DE"/>
    <w:rsid w:val="00BB31B9"/>
    <w:rsid w:val="00BB31F3"/>
    <w:rsid w:val="00BB3A0D"/>
    <w:rsid w:val="00BB5689"/>
    <w:rsid w:val="00BB64FA"/>
    <w:rsid w:val="00BB7C52"/>
    <w:rsid w:val="00BC2D21"/>
    <w:rsid w:val="00BC3F3F"/>
    <w:rsid w:val="00BC66B7"/>
    <w:rsid w:val="00BD3DEB"/>
    <w:rsid w:val="00BD7E8E"/>
    <w:rsid w:val="00BE40C3"/>
    <w:rsid w:val="00BE40CD"/>
    <w:rsid w:val="00BF02B9"/>
    <w:rsid w:val="00BF4187"/>
    <w:rsid w:val="00BF43C2"/>
    <w:rsid w:val="00BF52F4"/>
    <w:rsid w:val="00BF7A28"/>
    <w:rsid w:val="00C00924"/>
    <w:rsid w:val="00C00A05"/>
    <w:rsid w:val="00C00BA6"/>
    <w:rsid w:val="00C029E5"/>
    <w:rsid w:val="00C03563"/>
    <w:rsid w:val="00C054DE"/>
    <w:rsid w:val="00C06926"/>
    <w:rsid w:val="00C116F8"/>
    <w:rsid w:val="00C14F8C"/>
    <w:rsid w:val="00C212F5"/>
    <w:rsid w:val="00C22645"/>
    <w:rsid w:val="00C23055"/>
    <w:rsid w:val="00C256BA"/>
    <w:rsid w:val="00C27BCA"/>
    <w:rsid w:val="00C32C0D"/>
    <w:rsid w:val="00C33771"/>
    <w:rsid w:val="00C33887"/>
    <w:rsid w:val="00C35FB4"/>
    <w:rsid w:val="00C36C40"/>
    <w:rsid w:val="00C372B5"/>
    <w:rsid w:val="00C434A9"/>
    <w:rsid w:val="00C43AE7"/>
    <w:rsid w:val="00C4718E"/>
    <w:rsid w:val="00C54819"/>
    <w:rsid w:val="00C56A2E"/>
    <w:rsid w:val="00C63695"/>
    <w:rsid w:val="00C63796"/>
    <w:rsid w:val="00C651E2"/>
    <w:rsid w:val="00C72135"/>
    <w:rsid w:val="00C726BC"/>
    <w:rsid w:val="00C73A14"/>
    <w:rsid w:val="00C74253"/>
    <w:rsid w:val="00C76947"/>
    <w:rsid w:val="00C81EF5"/>
    <w:rsid w:val="00C840E8"/>
    <w:rsid w:val="00C87101"/>
    <w:rsid w:val="00C916F4"/>
    <w:rsid w:val="00C93325"/>
    <w:rsid w:val="00C95DCB"/>
    <w:rsid w:val="00C9786A"/>
    <w:rsid w:val="00CA0446"/>
    <w:rsid w:val="00CA186A"/>
    <w:rsid w:val="00CA4ADF"/>
    <w:rsid w:val="00CA7646"/>
    <w:rsid w:val="00CA76A7"/>
    <w:rsid w:val="00CA7E1E"/>
    <w:rsid w:val="00CC108C"/>
    <w:rsid w:val="00CC37DD"/>
    <w:rsid w:val="00CC3F69"/>
    <w:rsid w:val="00CC5C06"/>
    <w:rsid w:val="00CD0801"/>
    <w:rsid w:val="00CD57EF"/>
    <w:rsid w:val="00CD6268"/>
    <w:rsid w:val="00CD6F29"/>
    <w:rsid w:val="00CE7D49"/>
    <w:rsid w:val="00CF1A86"/>
    <w:rsid w:val="00CF2E54"/>
    <w:rsid w:val="00CF4588"/>
    <w:rsid w:val="00CF4A65"/>
    <w:rsid w:val="00D013C1"/>
    <w:rsid w:val="00D01582"/>
    <w:rsid w:val="00D02868"/>
    <w:rsid w:val="00D04712"/>
    <w:rsid w:val="00D04AB2"/>
    <w:rsid w:val="00D059D7"/>
    <w:rsid w:val="00D0649D"/>
    <w:rsid w:val="00D13ACC"/>
    <w:rsid w:val="00D2563D"/>
    <w:rsid w:val="00D265A1"/>
    <w:rsid w:val="00D31599"/>
    <w:rsid w:val="00D3216F"/>
    <w:rsid w:val="00D32E82"/>
    <w:rsid w:val="00D36F19"/>
    <w:rsid w:val="00D37186"/>
    <w:rsid w:val="00D40BC3"/>
    <w:rsid w:val="00D41DEC"/>
    <w:rsid w:val="00D43202"/>
    <w:rsid w:val="00D45E26"/>
    <w:rsid w:val="00D54DBB"/>
    <w:rsid w:val="00D55293"/>
    <w:rsid w:val="00D56705"/>
    <w:rsid w:val="00D61BB4"/>
    <w:rsid w:val="00D663B6"/>
    <w:rsid w:val="00D67FD0"/>
    <w:rsid w:val="00D7386C"/>
    <w:rsid w:val="00D772B0"/>
    <w:rsid w:val="00D80148"/>
    <w:rsid w:val="00D833FA"/>
    <w:rsid w:val="00D876C4"/>
    <w:rsid w:val="00D87C8F"/>
    <w:rsid w:val="00D90A61"/>
    <w:rsid w:val="00D91641"/>
    <w:rsid w:val="00D92AF3"/>
    <w:rsid w:val="00D976B8"/>
    <w:rsid w:val="00D97C98"/>
    <w:rsid w:val="00DA0786"/>
    <w:rsid w:val="00DA1624"/>
    <w:rsid w:val="00DA18ED"/>
    <w:rsid w:val="00DA1E9B"/>
    <w:rsid w:val="00DA2D41"/>
    <w:rsid w:val="00DA5493"/>
    <w:rsid w:val="00DA64BF"/>
    <w:rsid w:val="00DA7B0E"/>
    <w:rsid w:val="00DB0D6F"/>
    <w:rsid w:val="00DB2BED"/>
    <w:rsid w:val="00DB3B86"/>
    <w:rsid w:val="00DC3F71"/>
    <w:rsid w:val="00DC50A2"/>
    <w:rsid w:val="00DC7A9A"/>
    <w:rsid w:val="00DD1A98"/>
    <w:rsid w:val="00DD39DB"/>
    <w:rsid w:val="00DD5A09"/>
    <w:rsid w:val="00DE10D2"/>
    <w:rsid w:val="00DE64C9"/>
    <w:rsid w:val="00DE66A0"/>
    <w:rsid w:val="00DF056A"/>
    <w:rsid w:val="00DF0613"/>
    <w:rsid w:val="00DF2644"/>
    <w:rsid w:val="00DF3CF4"/>
    <w:rsid w:val="00E00B5C"/>
    <w:rsid w:val="00E01B83"/>
    <w:rsid w:val="00E01E14"/>
    <w:rsid w:val="00E0706C"/>
    <w:rsid w:val="00E12340"/>
    <w:rsid w:val="00E124F9"/>
    <w:rsid w:val="00E14008"/>
    <w:rsid w:val="00E217C5"/>
    <w:rsid w:val="00E21AAD"/>
    <w:rsid w:val="00E23002"/>
    <w:rsid w:val="00E2632C"/>
    <w:rsid w:val="00E265A1"/>
    <w:rsid w:val="00E32181"/>
    <w:rsid w:val="00E3544A"/>
    <w:rsid w:val="00E420A6"/>
    <w:rsid w:val="00E447A4"/>
    <w:rsid w:val="00E4611B"/>
    <w:rsid w:val="00E47E4B"/>
    <w:rsid w:val="00E5128C"/>
    <w:rsid w:val="00E51CEC"/>
    <w:rsid w:val="00E532F0"/>
    <w:rsid w:val="00E54298"/>
    <w:rsid w:val="00E57B35"/>
    <w:rsid w:val="00E604A0"/>
    <w:rsid w:val="00E62816"/>
    <w:rsid w:val="00E631F5"/>
    <w:rsid w:val="00E66E0D"/>
    <w:rsid w:val="00E71899"/>
    <w:rsid w:val="00E72969"/>
    <w:rsid w:val="00E72AF6"/>
    <w:rsid w:val="00E7336C"/>
    <w:rsid w:val="00E73C0A"/>
    <w:rsid w:val="00E82D5E"/>
    <w:rsid w:val="00E83420"/>
    <w:rsid w:val="00E84435"/>
    <w:rsid w:val="00E84B53"/>
    <w:rsid w:val="00E905E9"/>
    <w:rsid w:val="00E90E1C"/>
    <w:rsid w:val="00E927AC"/>
    <w:rsid w:val="00E9403E"/>
    <w:rsid w:val="00E97466"/>
    <w:rsid w:val="00EA046F"/>
    <w:rsid w:val="00EA158B"/>
    <w:rsid w:val="00EA37B1"/>
    <w:rsid w:val="00EA3A35"/>
    <w:rsid w:val="00EB109B"/>
    <w:rsid w:val="00EB1167"/>
    <w:rsid w:val="00EB210E"/>
    <w:rsid w:val="00EB3001"/>
    <w:rsid w:val="00EB53A0"/>
    <w:rsid w:val="00EB6578"/>
    <w:rsid w:val="00EC1EC0"/>
    <w:rsid w:val="00EC2D5B"/>
    <w:rsid w:val="00EC3A8F"/>
    <w:rsid w:val="00EC3C43"/>
    <w:rsid w:val="00EC50C9"/>
    <w:rsid w:val="00EC6BE2"/>
    <w:rsid w:val="00EC6D67"/>
    <w:rsid w:val="00ED307E"/>
    <w:rsid w:val="00ED4FEF"/>
    <w:rsid w:val="00ED56D6"/>
    <w:rsid w:val="00ED644E"/>
    <w:rsid w:val="00ED7CC8"/>
    <w:rsid w:val="00EE2F1B"/>
    <w:rsid w:val="00EE4CD3"/>
    <w:rsid w:val="00EE511C"/>
    <w:rsid w:val="00EF0F1B"/>
    <w:rsid w:val="00EF226A"/>
    <w:rsid w:val="00EF6DDC"/>
    <w:rsid w:val="00F002B2"/>
    <w:rsid w:val="00F00D9A"/>
    <w:rsid w:val="00F0387D"/>
    <w:rsid w:val="00F04969"/>
    <w:rsid w:val="00F04C43"/>
    <w:rsid w:val="00F06762"/>
    <w:rsid w:val="00F10A98"/>
    <w:rsid w:val="00F11295"/>
    <w:rsid w:val="00F12802"/>
    <w:rsid w:val="00F13FE0"/>
    <w:rsid w:val="00F148A9"/>
    <w:rsid w:val="00F17561"/>
    <w:rsid w:val="00F1786F"/>
    <w:rsid w:val="00F20AF5"/>
    <w:rsid w:val="00F2355B"/>
    <w:rsid w:val="00F2387E"/>
    <w:rsid w:val="00F240E1"/>
    <w:rsid w:val="00F245DB"/>
    <w:rsid w:val="00F30B5E"/>
    <w:rsid w:val="00F3257D"/>
    <w:rsid w:val="00F33CE1"/>
    <w:rsid w:val="00F35B2E"/>
    <w:rsid w:val="00F37055"/>
    <w:rsid w:val="00F42F5D"/>
    <w:rsid w:val="00F44D30"/>
    <w:rsid w:val="00F44E67"/>
    <w:rsid w:val="00F45F53"/>
    <w:rsid w:val="00F476FE"/>
    <w:rsid w:val="00F54860"/>
    <w:rsid w:val="00F55B42"/>
    <w:rsid w:val="00F56816"/>
    <w:rsid w:val="00F5782A"/>
    <w:rsid w:val="00F6139E"/>
    <w:rsid w:val="00F636A8"/>
    <w:rsid w:val="00F65AF3"/>
    <w:rsid w:val="00F669FE"/>
    <w:rsid w:val="00F726F5"/>
    <w:rsid w:val="00F745C9"/>
    <w:rsid w:val="00F77A5E"/>
    <w:rsid w:val="00F845F0"/>
    <w:rsid w:val="00F926D5"/>
    <w:rsid w:val="00F929B8"/>
    <w:rsid w:val="00FA2994"/>
    <w:rsid w:val="00FA5A23"/>
    <w:rsid w:val="00FA7D3E"/>
    <w:rsid w:val="00FB15C7"/>
    <w:rsid w:val="00FB5D9D"/>
    <w:rsid w:val="00FC4EB7"/>
    <w:rsid w:val="00FC7706"/>
    <w:rsid w:val="00FD2182"/>
    <w:rsid w:val="00FD3768"/>
    <w:rsid w:val="00FD3ABF"/>
    <w:rsid w:val="00FE0A35"/>
    <w:rsid w:val="00FE0AF3"/>
    <w:rsid w:val="00FE125C"/>
    <w:rsid w:val="00FE5E71"/>
    <w:rsid w:val="00FE735B"/>
    <w:rsid w:val="00FF1816"/>
    <w:rsid w:val="00FF5523"/>
    <w:rsid w:val="00FF6AC8"/>
    <w:rsid w:val="00FF7FE4"/>
    <w:rsid w:val="290E6ECE"/>
    <w:rsid w:val="34DB3330"/>
    <w:rsid w:val="42BD4EED"/>
    <w:rsid w:val="491B24C3"/>
    <w:rsid w:val="68597ACC"/>
    <w:rsid w:val="6A0363C7"/>
    <w:rsid w:val="6C9D5AA7"/>
    <w:rsid w:val="6D8C3D4A"/>
    <w:rsid w:val="759D6ED3"/>
    <w:rsid w:val="78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5A31995866EA44FA1A6FE0F72777740" ma:contentTypeVersion="0" ma:contentTypeDescription="新建文档。" ma:contentTypeScope="" ma:versionID="b1e68d86473a6703c69a107f07211ef9">
  <xsd:schema xmlns:xsd="http://www.w3.org/2001/XMLSchema" xmlns:xs="http://www.w3.org/2001/XMLSchema" xmlns:p="http://schemas.microsoft.com/office/2006/metadata/properties" xmlns:ns2="b338f508-588a-432c-abaa-66b9d5646103" targetNamespace="http://schemas.microsoft.com/office/2006/metadata/properties" ma:root="true" ma:fieldsID="8faeb3297250945b242f4829c8ece6f7" ns2:_="">
    <xsd:import namespace="b338f508-588a-432c-abaa-66b9d5646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8f508-588a-432c-abaa-66b9d56461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38f508-588a-432c-abaa-66b9d5646103">CQZSH5AHWM4Q-1-36461</_dlc_DocId>
    <_dlc_DocIdUrl xmlns="b338f508-588a-432c-abaa-66b9d5646103">
      <Url>http://sharepoint.cde.org.cn/sites/OA/_layouts/15/DocIdRedir.aspx?ID=CQZSH5AHWM4Q-1-36461</Url>
      <Description>CQZSH5AHWM4Q-1-36461</Description>
    </_dlc_DocIdUrl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224B75-28B1-49E8-8F44-A2F52E20B0CC}">
  <ds:schemaRefs/>
</ds:datastoreItem>
</file>

<file path=customXml/itemProps3.xml><?xml version="1.0" encoding="utf-8"?>
<ds:datastoreItem xmlns:ds="http://schemas.openxmlformats.org/officeDocument/2006/customXml" ds:itemID="{93E668EF-108E-4895-BFB6-CF1D723129E8}">
  <ds:schemaRefs/>
</ds:datastoreItem>
</file>

<file path=customXml/itemProps4.xml><?xml version="1.0" encoding="utf-8"?>
<ds:datastoreItem xmlns:ds="http://schemas.openxmlformats.org/officeDocument/2006/customXml" ds:itemID="{63DB5C05-6E37-4A29-A174-C3BDFD17DC6F}">
  <ds:schemaRefs/>
</ds:datastoreItem>
</file>

<file path=customXml/itemProps5.xml><?xml version="1.0" encoding="utf-8"?>
<ds:datastoreItem xmlns:ds="http://schemas.openxmlformats.org/officeDocument/2006/customXml" ds:itemID="{7E772FDB-A25C-41BB-8C62-55D417D7A8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313</Words>
  <Characters>1785</Characters>
  <Lines>14</Lines>
  <Paragraphs>4</Paragraphs>
  <TotalTime>8</TotalTime>
  <ScaleCrop>false</ScaleCrop>
  <LinksUpToDate>false</LinksUpToDate>
  <CharactersWithSpaces>2094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2021-09-03T08:03:00Z</dcterms:created>
  <dc:creator>F</dc:creator>
  <cp:lastModifiedBy>user</cp:lastModifiedBy>
  <cp:lastPrinted>2017-12-27T06:42:00Z</cp:lastPrinted>
  <dcterms:modified xsi:type="dcterms:W3CDTF">2021-09-16T02:30:26Z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ContentTypeId">
    <vt:lpwstr>0x010100A5A31995866EA44FA1A6FE0F72777740</vt:lpwstr>
  </property>
  <property fmtid="{D5CDD505-2E9C-101B-9397-08002B2CF9AE}" pid="4" name="_dlc_DocIdItemGuid">
    <vt:lpwstr>f681a720-4298-466d-87d9-08ef11155fb4</vt:lpwstr>
  </property>
  <property fmtid="{D5CDD505-2E9C-101B-9397-08002B2CF9AE}" pid="5" name="ICV">
    <vt:lpwstr>8FD172D6E72849C382A3CA8C032A6494</vt:lpwstr>
  </property>
</Properties>
</file>