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992"/>
        <w:gridCol w:w="428"/>
        <w:gridCol w:w="188"/>
        <w:gridCol w:w="245"/>
        <w:gridCol w:w="1171"/>
        <w:gridCol w:w="458"/>
        <w:gridCol w:w="458"/>
        <w:gridCol w:w="508"/>
        <w:gridCol w:w="550"/>
        <w:gridCol w:w="416"/>
        <w:gridCol w:w="1106"/>
        <w:gridCol w:w="426"/>
        <w:gridCol w:w="1134"/>
        <w:gridCol w:w="2167"/>
        <w:gridCol w:w="1016"/>
        <w:gridCol w:w="469"/>
        <w:gridCol w:w="516"/>
        <w:gridCol w:w="516"/>
        <w:gridCol w:w="516"/>
        <w:gridCol w:w="416"/>
        <w:gridCol w:w="459"/>
        <w:gridCol w:w="95"/>
        <w:gridCol w:w="408"/>
        <w:gridCol w:w="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附件2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航空物探遥感中心2021年公开招聘社会在职人员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36"/>
                <w:szCs w:val="32"/>
              </w:rPr>
              <w:t>报名信息汇总表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00" w:type="dxa"/>
          <w:trHeight w:val="64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户口所在地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民族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专业及代码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学习经历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参加工作时间及经历</w:t>
            </w: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现任</w:t>
            </w:r>
          </w:p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职称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电子邮件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通信地址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外语掌握程度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16"/>
                <w:szCs w:val="16"/>
              </w:rPr>
              <w:t>计算机掌握程度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00" w:type="dxa"/>
          <w:trHeight w:val="1440" w:hRule="atLeast"/>
        </w:trPr>
        <w:tc>
          <w:tcPr>
            <w:tcW w:w="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本科：起始时间-学校-专业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硕士：起始时间-学校-专业</w:t>
            </w:r>
          </w:p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博士：起始时间-学校-专业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没有可不填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00" w:type="dxa"/>
          <w:trHeight w:val="2025" w:hRule="atLeast"/>
        </w:trPr>
        <w:tc>
          <w:tcPr>
            <w:tcW w:w="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示例：1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自然资源调查岗4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张三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xxxxxxxxxxxx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男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汉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地球物理学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  <w:t>070800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）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中国地质大学（北京）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2018/7/1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本科：2011.9.1至2015.7.1-中国地质大学（北京）-地球物理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硕士：2015.9.1至2018.6.30-中国地质大学（北京）-地球物理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博士：2018.9.1至2021.7.1-中国地质大学（北京）-地球物理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2018.7.2至今 中国地质大学（北京）博士后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xxx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xxx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xxx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英语6级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计算机二级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95FDA"/>
    <w:rsid w:val="0A095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2021-09-17T07:49:00Z</dcterms:created>
  <dc:creator>user</dc:creator>
  <cp:lastModifiedBy>user</cp:lastModifiedBy>
  <dcterms:modified xsi:type="dcterms:W3CDTF">2021-09-17T07:50:21Z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