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</w:rPr>
        <w:t>2021年咸阳市招聘城镇社区专职工作人员笔试加分申请表</w:t>
      </w:r>
    </w:p>
    <w:p>
      <w:pPr>
        <w:widowControl/>
        <w:rPr>
          <w:rFonts w:ascii="仿宋_GB2312" w:hAnsi="宋体" w:eastAsia="仿宋_GB2312"/>
          <w:kern w:val="0"/>
          <w:sz w:val="24"/>
        </w:rPr>
      </w:pPr>
    </w:p>
    <w:p>
      <w:pPr>
        <w:widowControl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报考市（区、县）：</w:t>
      </w:r>
    </w:p>
    <w:tbl>
      <w:tblPr>
        <w:tblStyle w:val="2"/>
        <w:tblW w:w="9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56"/>
        <w:gridCol w:w="1836"/>
        <w:gridCol w:w="1216"/>
        <w:gridCol w:w="1596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名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）移动电话            （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）固定电话（应填写区号）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城镇社区连续工作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年以上（20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社区工作）的现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党组织书记、居委会主任，副书记、副主任，年度考核合格</w:t>
            </w:r>
            <w:r>
              <w:rPr>
                <w:rFonts w:hint="eastAsia" w:ascii="仿宋_GB2312" w:eastAsia="仿宋_GB2312"/>
                <w:sz w:val="24"/>
                <w:szCs w:val="24"/>
              </w:rPr>
              <w:t>且报考现工作社区所在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市区县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社区岗位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的分别加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12分和10分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城镇社区连续工作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年以上（20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社区工作）的现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社区“两委”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，年度考核合格</w:t>
            </w:r>
            <w:r>
              <w:rPr>
                <w:rFonts w:hint="eastAsia" w:ascii="仿宋_GB2312" w:eastAsia="仿宋_GB2312"/>
                <w:sz w:val="24"/>
                <w:szCs w:val="24"/>
              </w:rPr>
              <w:t>且报考现工作社区所在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市区县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社区岗位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的加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城镇社区连续工作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年以上（20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社区工作）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的现任社区服务站公益性岗位人员、劳动保障协理员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且年度考核合格的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分。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取得《社会工作者职业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z w:val="24"/>
                <w:szCs w:val="24"/>
              </w:rPr>
              <w:t>证书》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初级、中级、高级的分别</w:t>
            </w:r>
            <w:r>
              <w:rPr>
                <w:rFonts w:hint="eastAsia" w:ascii="仿宋_GB2312" w:eastAsia="仿宋_GB2312"/>
                <w:sz w:val="24"/>
                <w:szCs w:val="24"/>
              </w:rPr>
              <w:t>加10分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15分、20分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自主就业退役士兵按</w:t>
            </w:r>
            <w:r>
              <w:rPr>
                <w:rFonts w:ascii="仿宋_GB2312" w:eastAsia="仿宋_GB2312"/>
                <w:sz w:val="24"/>
                <w:szCs w:val="24"/>
              </w:rPr>
              <w:t>2012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年陕西省人民政府令第</w:t>
            </w:r>
            <w:r>
              <w:rPr>
                <w:rFonts w:ascii="仿宋_GB2312" w:eastAsia="仿宋_GB2312"/>
                <w:sz w:val="24"/>
                <w:szCs w:val="24"/>
              </w:rPr>
              <w:t>163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号要求执行</w:t>
            </w:r>
            <w:r>
              <w:rPr>
                <w:rFonts w:ascii="仿宋_GB2312" w:eastAsia="仿宋_GB2312"/>
                <w:sz w:val="24"/>
                <w:szCs w:val="24"/>
              </w:rPr>
              <w:t>,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此类加分最高不得超过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rPr>
                <w:rFonts w:ascii="仿宋_GB2312" w:hAnsi="Adobe 仿宋 Std R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符合以上加分条件的，只按分值最高单项加分，不得累加。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（需出具加分证明）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助理社会工作师、社会工作师或高级社会工作师职业资格证书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（需出具毕业证、退伍证、立功证书、县级安置部门认定证明）</w:t>
            </w:r>
          </w:p>
          <w:p>
            <w:pPr>
              <w:widowControl/>
              <w:ind w:firstLine="4560" w:firstLineChars="1900"/>
              <w:jc w:val="both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560" w:firstLineChars="1900"/>
              <w:jc w:val="both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申请人签名：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市（区、县）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民政局审核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是否同意加分：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5160" w:firstLineChars="21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市民政局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复审意见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spacing w:line="240" w:lineRule="atLeast"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月  日</w:t>
            </w:r>
          </w:p>
        </w:tc>
      </w:tr>
    </w:tbl>
    <w:p>
      <w:pPr>
        <w:widowControl/>
        <w:wordWrap/>
        <w:adjustRightInd/>
        <w:snapToGrid/>
        <w:spacing w:line="300" w:lineRule="exact"/>
        <w:textAlignment w:val="auto"/>
        <w:outlineLvl w:val="9"/>
        <w:rPr>
          <w:rFonts w:ascii="仿宋_GB2312" w:hAnsi="宋体" w:eastAsia="仿宋_GB2312"/>
          <w:b/>
          <w:bCs/>
          <w:kern w:val="0"/>
          <w:sz w:val="24"/>
        </w:rPr>
      </w:pPr>
      <w:r>
        <w:rPr>
          <w:rFonts w:hint="eastAsia" w:ascii="仿宋_GB2312" w:hAnsi="宋体" w:eastAsia="仿宋_GB2312"/>
          <w:b/>
          <w:bCs/>
          <w:kern w:val="0"/>
          <w:sz w:val="24"/>
        </w:rPr>
        <w:t>填表说明：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300" w:lineRule="exact"/>
        <w:ind w:firstLine="480" w:firstLineChars="20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宋体" w:eastAsia="仿宋_GB2312"/>
          <w:kern w:val="0"/>
          <w:sz w:val="24"/>
          <w:szCs w:val="24"/>
        </w:rPr>
        <w:t>本表</w:t>
      </w:r>
      <w:r>
        <w:rPr>
          <w:rFonts w:hint="eastAsia" w:ascii="仿宋_GB2312" w:eastAsia="仿宋_GB2312"/>
          <w:kern w:val="0"/>
          <w:sz w:val="24"/>
          <w:szCs w:val="24"/>
        </w:rPr>
        <w:t>一</w:t>
      </w:r>
      <w:r>
        <w:rPr>
          <w:rFonts w:hint="eastAsia" w:ascii="仿宋_GB2312" w:hAnsi="宋体" w:eastAsia="仿宋_GB2312"/>
          <w:kern w:val="0"/>
          <w:sz w:val="24"/>
          <w:szCs w:val="24"/>
        </w:rPr>
        <w:t>式两份。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</w:rPr>
        <w:t>.连同本表一并提交有效身份证、加分证明、</w:t>
      </w:r>
      <w:r>
        <w:rPr>
          <w:rFonts w:hint="eastAsia" w:ascii="仿宋_GB2312" w:eastAsia="仿宋_GB2312"/>
          <w:sz w:val="24"/>
          <w:szCs w:val="24"/>
        </w:rPr>
        <w:t>《社会工作者职业</w:t>
      </w:r>
      <w:r>
        <w:rPr>
          <w:rFonts w:hint="eastAsia" w:ascii="仿宋_GB2312" w:eastAsia="仿宋_GB2312"/>
          <w:sz w:val="24"/>
          <w:szCs w:val="24"/>
          <w:lang w:eastAsia="zh-CN"/>
        </w:rPr>
        <w:t>资格</w:t>
      </w:r>
      <w:r>
        <w:rPr>
          <w:rFonts w:hint="eastAsia" w:ascii="仿宋_GB2312" w:eastAsia="仿宋_GB2312"/>
          <w:sz w:val="24"/>
          <w:szCs w:val="24"/>
        </w:rPr>
        <w:t>证书》以及认定证明。以上材料均要求原件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份，复印件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份复印件分别附本表后。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宋体" w:eastAsia="仿宋_GB2312"/>
          <w:kern w:val="0"/>
          <w:sz w:val="24"/>
          <w:szCs w:val="24"/>
        </w:rPr>
        <w:t>3</w:t>
      </w:r>
      <w:r>
        <w:rPr>
          <w:rFonts w:hint="eastAsia" w:ascii="仿宋_GB2312" w:hAnsi="宋体" w:eastAsia="仿宋_GB2312"/>
          <w:kern w:val="0"/>
          <w:sz w:val="24"/>
          <w:szCs w:val="24"/>
        </w:rPr>
        <w:t>.加分申请表签名由本人手签（打印无效）。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.所填内容务必真实、准确，弄虚作假享受加分政策的，一经查实，取消应聘人员考试或聘用资格，且三年内不得应聘全市城镇社区专职工作人员，追究相关人员责任。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35915"/>
    <w:rsid w:val="45C35915"/>
    <w:rsid w:val="663C7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2021-09-29T00:48:00Z</dcterms:created>
  <dc:creator>田振威</dc:creator>
  <cp:lastModifiedBy>Administrator</cp:lastModifiedBy>
  <dcterms:modified xsi:type="dcterms:W3CDTF">2021-09-29T00:53:30Z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