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cs="方正小标宋_GBK"/>
          <w:bCs/>
          <w:sz w:val="32"/>
          <w:szCs w:val="32"/>
        </w:rPr>
        <w:t>附件</w:t>
      </w:r>
      <w:r>
        <w:rPr>
          <w:rFonts w:hint="eastAsia" w:ascii="黑体" w:hAnsi="黑体" w:eastAsia="黑体" w:cs="方正小标宋_GBK"/>
          <w:bCs/>
          <w:sz w:val="32"/>
          <w:szCs w:val="32"/>
          <w:lang w:val="en-US" w:eastAsia="zh-CN"/>
        </w:rPr>
        <w:t>2</w:t>
      </w:r>
    </w:p>
    <w:p>
      <w:pPr>
        <w:spacing w:line="520" w:lineRule="exact"/>
        <w:jc w:val="center"/>
        <w:rPr>
          <w:rFonts w:hint="eastAsia" w:ascii="方正小标宋简体" w:eastAsia="方正小标宋简体"/>
          <w:spacing w:val="-9"/>
          <w:sz w:val="36"/>
          <w:szCs w:val="36"/>
        </w:rPr>
      </w:pPr>
      <w:r>
        <w:rPr>
          <w:rFonts w:hint="eastAsia" w:ascii="方正小标宋简体" w:eastAsia="方正小标宋简体"/>
          <w:spacing w:val="-9"/>
          <w:sz w:val="36"/>
          <w:szCs w:val="36"/>
        </w:rPr>
        <w:t>2021年福建省药品审核查验中心公开招聘高层次人才</w:t>
      </w:r>
    </w:p>
    <w:p>
      <w:pPr>
        <w:spacing w:line="520" w:lineRule="exact"/>
        <w:jc w:val="center"/>
        <w:rPr>
          <w:rFonts w:ascii="方正小标宋简体" w:hAnsi="方正小标宋简体" w:eastAsia="方正小标宋简体" w:cs="方正小标宋简体"/>
          <w:sz w:val="36"/>
          <w:szCs w:val="36"/>
        </w:rPr>
      </w:pPr>
      <w:r>
        <w:rPr>
          <w:rFonts w:hint="eastAsia" w:ascii="方正小标宋简体" w:eastAsia="方正小标宋简体"/>
          <w:spacing w:val="-9"/>
          <w:sz w:val="36"/>
          <w:szCs w:val="36"/>
          <w:lang w:eastAsia="zh-CN"/>
        </w:rPr>
        <w:t>面试考生</w:t>
      </w:r>
      <w:r>
        <w:rPr>
          <w:rFonts w:hint="eastAsia" w:ascii="方正小标宋简体" w:eastAsia="方正小标宋简体"/>
          <w:sz w:val="36"/>
          <w:szCs w:val="36"/>
        </w:rPr>
        <w:t>新冠肺炎疫情防控承诺书</w:t>
      </w:r>
    </w:p>
    <w:p>
      <w:pPr>
        <w:spacing w:line="300" w:lineRule="exact"/>
        <w:ind w:firstLine="658"/>
        <w:rPr>
          <w:rFonts w:ascii="Helvetica" w:hAnsi="Helvetica" w:cs="Helvetica"/>
          <w:kern w:val="0"/>
          <w:sz w:val="24"/>
        </w:rPr>
      </w:pPr>
    </w:p>
    <w:p>
      <w:pPr>
        <w:spacing w:line="320" w:lineRule="exact"/>
        <w:ind w:firstLine="480" w:firstLineChars="200"/>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为了配合做好新冠肺炎疫情防控工作，本人已充分理解国家的法律法规和此次公开招聘人员</w:t>
      </w:r>
      <w:r>
        <w:rPr>
          <w:rFonts w:hint="eastAsia" w:ascii="仿宋_GB2312" w:hAnsi="仿宋_GB2312" w:eastAsia="仿宋_GB2312" w:cs="仿宋_GB2312"/>
          <w:kern w:val="0"/>
          <w:sz w:val="24"/>
          <w:lang w:eastAsia="zh-CN"/>
        </w:rPr>
        <w:t>面</w:t>
      </w:r>
      <w:r>
        <w:rPr>
          <w:rFonts w:hint="eastAsia" w:ascii="仿宋_GB2312" w:hAnsi="仿宋_GB2312" w:eastAsia="仿宋_GB2312" w:cs="仿宋_GB2312"/>
          <w:kern w:val="0"/>
          <w:sz w:val="24"/>
        </w:rPr>
        <w:t>试应遵守的相关规定，作出以下承诺：</w:t>
      </w:r>
    </w:p>
    <w:tbl>
      <w:tblPr>
        <w:tblStyle w:val="4"/>
        <w:tblpPr w:leftFromText="180" w:rightFromText="180" w:vertAnchor="text" w:horzAnchor="page" w:tblpX="1442" w:tblpY="352"/>
        <w:tblOverlap w:val="never"/>
        <w:tblW w:w="91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3"/>
        <w:gridCol w:w="1632"/>
        <w:gridCol w:w="1065"/>
        <w:gridCol w:w="1090"/>
        <w:gridCol w:w="1121"/>
        <w:gridCol w:w="1132"/>
        <w:gridCol w:w="93"/>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trPr>
        <w:tc>
          <w:tcPr>
            <w:tcW w:w="179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姓   名</w:t>
            </w:r>
          </w:p>
        </w:tc>
        <w:tc>
          <w:tcPr>
            <w:tcW w:w="163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c>
          <w:tcPr>
            <w:tcW w:w="1065"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籍贯</w:t>
            </w:r>
          </w:p>
        </w:tc>
        <w:tc>
          <w:tcPr>
            <w:tcW w:w="109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c>
          <w:tcPr>
            <w:tcW w:w="112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毕业</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院校</w:t>
            </w:r>
          </w:p>
        </w:tc>
        <w:tc>
          <w:tcPr>
            <w:tcW w:w="2444"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trPr>
        <w:tc>
          <w:tcPr>
            <w:tcW w:w="1793"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身份证号</w:t>
            </w:r>
          </w:p>
        </w:tc>
        <w:tc>
          <w:tcPr>
            <w:tcW w:w="2697"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c>
          <w:tcPr>
            <w:tcW w:w="1090"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黑体" w:hAnsi="黑体" w:eastAsia="黑体" w:cs="宋体"/>
                <w:kern w:val="0"/>
                <w:sz w:val="24"/>
                <w:szCs w:val="20"/>
              </w:rPr>
            </w:pPr>
            <w:r>
              <w:rPr>
                <w:rFonts w:hint="eastAsia" w:ascii="黑体" w:hAnsi="黑体" w:eastAsia="黑体" w:cs="宋体"/>
                <w:spacing w:val="-23"/>
                <w:kern w:val="0"/>
                <w:sz w:val="24"/>
                <w:szCs w:val="20"/>
              </w:rPr>
              <w:t>报考岗位名称及代</w:t>
            </w:r>
            <w:r>
              <w:rPr>
                <w:rFonts w:hint="eastAsia" w:ascii="黑体" w:hAnsi="黑体" w:eastAsia="黑体" w:cs="宋体"/>
                <w:kern w:val="0"/>
                <w:sz w:val="24"/>
                <w:szCs w:val="20"/>
              </w:rPr>
              <w:t>码</w:t>
            </w:r>
          </w:p>
        </w:tc>
        <w:tc>
          <w:tcPr>
            <w:tcW w:w="1121"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c>
          <w:tcPr>
            <w:tcW w:w="1132" w:type="dxa"/>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联系</w:t>
            </w:r>
          </w:p>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r>
              <w:rPr>
                <w:rFonts w:hint="eastAsia" w:ascii="黑体" w:hAnsi="黑体" w:eastAsia="黑体" w:cs="宋体"/>
                <w:kern w:val="0"/>
                <w:sz w:val="24"/>
                <w:szCs w:val="20"/>
              </w:rPr>
              <w:t>方式</w:t>
            </w:r>
          </w:p>
        </w:tc>
        <w:tc>
          <w:tcPr>
            <w:tcW w:w="1312"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ascii="黑体" w:hAnsi="黑体" w:eastAsia="黑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trPr>
        <w:tc>
          <w:tcPr>
            <w:tcW w:w="4490" w:type="dxa"/>
            <w:gridSpan w:val="3"/>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黑体" w:hAnsi="黑体" w:eastAsia="黑体" w:cs="宋体"/>
                <w:kern w:val="0"/>
                <w:sz w:val="24"/>
                <w:szCs w:val="20"/>
              </w:rPr>
            </w:pPr>
            <w:r>
              <w:rPr>
                <w:rFonts w:hint="eastAsia" w:ascii="黑体" w:hAnsi="黑体" w:eastAsia="黑体" w:cs="宋体"/>
                <w:kern w:val="0"/>
                <w:sz w:val="24"/>
                <w:szCs w:val="20"/>
              </w:rPr>
              <w:t>本人考前14日内住址（请具体到街道/社区及门牌号或宾馆地址）</w:t>
            </w:r>
          </w:p>
        </w:tc>
        <w:tc>
          <w:tcPr>
            <w:tcW w:w="4655" w:type="dxa"/>
            <w:gridSpan w:val="5"/>
          </w:tcPr>
          <w:p>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textAlignment w:val="auto"/>
              <w:outlineLvl w:val="9"/>
              <w:rPr>
                <w:rFonts w:ascii="黑体" w:hAnsi="黑体" w:eastAsia="黑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1.本人过去14日内，是否出现发热、干咳、乏力、鼻塞、流涕、咽痛、腹泻等症状。</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2.本人是否属于新冠肺炎确诊病例、无症状感染者。</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3.本人过去14日内，是否在居住地有被隔离或曾被隔离且未做核酸检测。</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4.本人过去14日内，是否从省外中高风险地区入闽。</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5.本人过去28日内，是否从境外（含港澳台）入闽。</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6.本人过去14日内是否与新冠肺炎确诊病例、疑似病例或已发现无症状感染者有接触史。</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7.本人过去14日内是否与来自境外（含港澳台）人员有接触史。</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8.过去14日内，本人的工作（实习）岗位是否属于医疗机构医务人员、公共场所服务人员、口岸检疫排查人员、公共交通驾驶员、铁路航空乘务人员。</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9.本人“八闽健康码”是否为橙码(即非绿码)。</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trPr>
        <w:tc>
          <w:tcPr>
            <w:tcW w:w="7926" w:type="dxa"/>
            <w:gridSpan w:val="7"/>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left"/>
              <w:textAlignment w:val="auto"/>
              <w:outlineLvl w:val="9"/>
              <w:rPr>
                <w:rFonts w:ascii="黑体" w:hAnsi="黑体" w:eastAsia="黑体" w:cs="宋体"/>
                <w:b/>
                <w:kern w:val="0"/>
                <w:sz w:val="20"/>
                <w:szCs w:val="21"/>
              </w:rPr>
            </w:pPr>
            <w:r>
              <w:rPr>
                <w:rFonts w:hint="eastAsia" w:ascii="黑体" w:hAnsi="黑体" w:eastAsia="黑体" w:cs="宋体"/>
                <w:b/>
                <w:kern w:val="0"/>
                <w:sz w:val="20"/>
                <w:szCs w:val="21"/>
              </w:rPr>
              <w:t>10.共同居住家庭成员中是否有上述1至7的情况。</w:t>
            </w:r>
          </w:p>
        </w:tc>
        <w:tc>
          <w:tcPr>
            <w:tcW w:w="1219" w:type="dxa"/>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ascii="Times New Roman" w:hAnsi="Times New Roman" w:eastAsia="宋体" w:cs="Times New Roman"/>
                <w:b/>
                <w:kern w:val="0"/>
                <w:sz w:val="20"/>
                <w:szCs w:val="20"/>
              </w:rPr>
            </w:pPr>
            <w:r>
              <w:rPr>
                <w:rFonts w:hint="eastAsia" w:ascii="黑体" w:hAnsi="黑体" w:eastAsia="黑体" w:cs="宋体"/>
                <w:b/>
                <w:kern w:val="0"/>
                <w:sz w:val="20"/>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9145" w:type="dxa"/>
            <w:gridSpan w:val="8"/>
          </w:tcPr>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textAlignment w:val="auto"/>
              <w:outlineLvl w:val="9"/>
              <w:rPr>
                <w:rFonts w:ascii="黑体" w:hAnsi="黑体" w:eastAsia="黑体" w:cs="宋体"/>
                <w:kern w:val="0"/>
                <w:sz w:val="20"/>
                <w:szCs w:val="21"/>
              </w:rPr>
            </w:pPr>
            <w:r>
              <w:rPr>
                <w:rFonts w:hint="eastAsia" w:ascii="宋体" w:hAnsi="宋体" w:eastAsia="宋体" w:cs="宋体"/>
                <w:b/>
                <w:bCs/>
                <w:kern w:val="0"/>
                <w:sz w:val="2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rPr>
          <w:rFonts w:ascii="黑体" w:hAnsi="宋体" w:eastAsia="黑体" w:cs="黑体"/>
          <w:sz w:val="24"/>
        </w:rPr>
      </w:pPr>
    </w:p>
    <w:p>
      <w:pPr>
        <w:jc w:val="left"/>
        <w:rPr>
          <w:rFonts w:ascii="黑体" w:hAnsi="宋体" w:eastAsia="黑体" w:cs="黑体"/>
          <w:sz w:val="24"/>
        </w:rPr>
      </w:pPr>
    </w:p>
    <w:p>
      <w:pPr>
        <w:jc w:val="left"/>
        <w:rPr>
          <w:rFonts w:ascii="黑体" w:hAnsi="宋体" w:eastAsia="黑体" w:cs="黑体"/>
          <w:sz w:val="24"/>
        </w:rPr>
      </w:pPr>
      <w:r>
        <w:rPr>
          <w:rFonts w:hint="eastAsia" w:ascii="黑体" w:hAnsi="宋体" w:eastAsia="黑体" w:cs="黑体"/>
          <w:sz w:val="24"/>
        </w:rPr>
        <w:t>提示：</w:t>
      </w:r>
    </w:p>
    <w:p>
      <w:pPr>
        <w:jc w:val="left"/>
        <w:rPr>
          <w:rFonts w:ascii="黑体" w:hAnsi="宋体" w:eastAsia="黑体" w:cs="黑体"/>
          <w:sz w:val="24"/>
        </w:rPr>
      </w:pPr>
      <w:r>
        <w:rPr>
          <w:rFonts w:hint="eastAsia" w:ascii="黑体" w:hAnsi="宋体" w:eastAsia="黑体" w:cs="黑体"/>
          <w:sz w:val="24"/>
        </w:rPr>
        <w:t>1.以上任一项为“是”，考试时须携带考前</w:t>
      </w:r>
      <w:r>
        <w:rPr>
          <w:rFonts w:hint="eastAsia" w:ascii="黑体" w:hAnsi="宋体" w:eastAsia="黑体" w:cs="黑体"/>
          <w:sz w:val="24"/>
          <w:lang w:val="en-US" w:eastAsia="zh-CN"/>
        </w:rPr>
        <w:t>48小时</w:t>
      </w:r>
      <w:r>
        <w:rPr>
          <w:rFonts w:hint="eastAsia" w:ascii="黑体" w:hAnsi="宋体" w:eastAsia="黑体" w:cs="黑体"/>
          <w:sz w:val="24"/>
        </w:rPr>
        <w:t>内核酸检测阴性证明报告。</w:t>
      </w:r>
    </w:p>
    <w:p>
      <w:pPr>
        <w:numPr>
          <w:ilvl w:val="0"/>
          <w:numId w:val="1"/>
        </w:numPr>
        <w:rPr>
          <w:rFonts w:ascii="黑体" w:hAnsi="宋体" w:eastAsia="黑体" w:cs="黑体"/>
          <w:sz w:val="24"/>
        </w:rPr>
      </w:pPr>
      <w:r>
        <w:rPr>
          <w:rFonts w:hint="eastAsia" w:ascii="黑体" w:hAnsi="宋体" w:eastAsia="黑体" w:cs="黑体"/>
          <w:sz w:val="24"/>
        </w:rPr>
        <w:t>来自国内疫情中高风险地区的考生和</w:t>
      </w:r>
      <w:r>
        <w:rPr>
          <w:rFonts w:hint="eastAsia" w:ascii="黑体" w:hAnsi="宋体" w:eastAsia="黑体" w:cs="黑体"/>
          <w:sz w:val="24"/>
          <w:lang w:eastAsia="zh-CN"/>
        </w:rPr>
        <w:t>面</w:t>
      </w:r>
      <w:r>
        <w:rPr>
          <w:rFonts w:hint="eastAsia" w:ascii="黑体" w:hAnsi="宋体" w:eastAsia="黑体" w:cs="黑体"/>
          <w:sz w:val="24"/>
        </w:rPr>
        <w:t>试前</w:t>
      </w:r>
      <w:r>
        <w:rPr>
          <w:rFonts w:hint="eastAsia" w:ascii="黑体" w:hAnsi="宋体" w:eastAsia="黑体" w:cs="黑体"/>
          <w:sz w:val="24"/>
          <w:lang w:val="en-US" w:eastAsia="zh-CN"/>
        </w:rPr>
        <w:t>14</w:t>
      </w:r>
      <w:r>
        <w:rPr>
          <w:rFonts w:hint="eastAsia" w:ascii="黑体" w:hAnsi="宋体" w:eastAsia="黑体" w:cs="黑体"/>
          <w:sz w:val="24"/>
        </w:rPr>
        <w:t>天内有国（境）外旅居史的考生，须提供进出集中隔离点的</w:t>
      </w:r>
      <w:r>
        <w:rPr>
          <w:rFonts w:hint="eastAsia" w:ascii="黑体" w:hAnsi="宋体" w:eastAsia="黑体" w:cs="黑体"/>
          <w:sz w:val="24"/>
          <w:lang w:val="en-US" w:eastAsia="zh-CN"/>
        </w:rPr>
        <w:t>3</w:t>
      </w:r>
      <w:r>
        <w:rPr>
          <w:rFonts w:hint="eastAsia" w:ascii="黑体" w:hAnsi="宋体" w:eastAsia="黑体" w:cs="黑体"/>
          <w:sz w:val="24"/>
        </w:rPr>
        <w:t>次核酸检测阴性证明和解除医学隔离证明。</w:t>
      </w:r>
    </w:p>
    <w:p>
      <w:pPr>
        <w:rPr>
          <w:rFonts w:ascii="黑体" w:hAnsi="宋体" w:eastAsia="黑体" w:cs="黑体"/>
          <w:sz w:val="24"/>
        </w:rPr>
      </w:pPr>
    </w:p>
    <w:p>
      <w:r>
        <w:rPr>
          <w:rFonts w:hint="eastAsia" w:ascii="黑体" w:hAnsi="宋体" w:eastAsia="黑体" w:cs="黑体"/>
          <w:sz w:val="24"/>
        </w:rPr>
        <w:t>本人签名：______________                填写日期：________________</w:t>
      </w:r>
      <w:bookmarkStart w:id="0" w:name="_GoBack"/>
      <w:bookmarkEnd w:id="0"/>
    </w:p>
    <w:sectPr>
      <w:footerReference r:id="rId3" w:type="default"/>
      <w:footerReference r:id="rId4" w:type="even"/>
      <w:pgSz w:w="11906" w:h="16838"/>
      <w:pgMar w:top="1587" w:right="1361" w:bottom="136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- 3 -</w:t>
    </w:r>
    <w: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91B3E"/>
    <w:multiLevelType w:val="singleLevel"/>
    <w:tmpl w:val="60891B3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404E3"/>
    <w:rsid w:val="4C9404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2021-10-25T08:03:00Z</dcterms:created>
  <dc:creator>程艳丽</dc:creator>
  <cp:lastModifiedBy>程艳丽</cp:lastModifiedBy>
  <dcterms:modified xsi:type="dcterms:W3CDTF">2021-10-25T08:04:38Z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765F91FAEEB2467CA4F08FB46BBF47CC</vt:lpwstr>
  </property>
</Properties>
</file>