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Times New Roman" w:hAnsi="Times New Roman" w:eastAsia="方正小标宋简体" w:cs="Times New Roman"/>
          <w:b w:val="0"/>
          <w:bCs w:val="0"/>
          <w:color w:val="auto"/>
          <w:sz w:val="44"/>
          <w:szCs w:val="5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rPr>
      </w:pPr>
      <w:r>
        <w:rPr>
          <w:rFonts w:hint="eastAsia" w:ascii="Times New Roman" w:hAnsi="Times New Roman" w:eastAsia="方正小标宋简体" w:cs="Times New Roman"/>
          <w:b w:val="0"/>
          <w:bCs w:val="0"/>
          <w:color w:val="auto"/>
          <w:sz w:val="44"/>
          <w:szCs w:val="52"/>
          <w:highlight w:val="none"/>
          <w:u w:val="none"/>
          <w:lang w:val="en-US" w:eastAsia="zh-CN"/>
        </w:rPr>
        <w:t>贵州省2021年人事</w:t>
      </w:r>
      <w:r>
        <w:rPr>
          <w:rFonts w:hint="default" w:ascii="Times New Roman" w:hAnsi="Times New Roman" w:eastAsia="方正小标宋简体" w:cs="Times New Roman"/>
          <w:b w:val="0"/>
          <w:bCs w:val="0"/>
          <w:color w:val="auto"/>
          <w:sz w:val="44"/>
          <w:szCs w:val="52"/>
          <w:highlight w:val="none"/>
          <w:u w:val="none"/>
        </w:rPr>
        <w:t>考试新</w:t>
      </w:r>
      <w:bookmarkStart w:id="0" w:name="_GoBack"/>
      <w:bookmarkEnd w:id="0"/>
      <w:r>
        <w:rPr>
          <w:rFonts w:hint="default" w:ascii="Times New Roman" w:hAnsi="Times New Roman" w:eastAsia="方正小标宋简体" w:cs="Times New Roman"/>
          <w:b w:val="0"/>
          <w:bCs w:val="0"/>
          <w:color w:val="auto"/>
          <w:sz w:val="44"/>
          <w:szCs w:val="52"/>
          <w:highlight w:val="none"/>
          <w:u w:val="none"/>
        </w:rPr>
        <w:t>冠肺炎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rPr>
      </w:pPr>
      <w:r>
        <w:rPr>
          <w:rFonts w:hint="default" w:ascii="Times New Roman" w:hAnsi="Times New Roman" w:eastAsia="方正小标宋简体" w:cs="Times New Roman"/>
          <w:b w:val="0"/>
          <w:bCs w:val="0"/>
          <w:color w:val="auto"/>
          <w:sz w:val="44"/>
          <w:szCs w:val="52"/>
          <w:highlight w:val="none"/>
          <w:u w:val="none"/>
        </w:rPr>
        <w:t>疫情防控要求</w:t>
      </w:r>
    </w:p>
    <w:p>
      <w:pPr>
        <w:keepNext w:val="0"/>
        <w:keepLines w:val="0"/>
        <w:pageBreakBefore w:val="0"/>
        <w:kinsoku/>
        <w:wordWrap/>
        <w:overflowPunct/>
        <w:topLinePunct w:val="0"/>
        <w:bidi w:val="0"/>
        <w:snapToGrid/>
        <w:spacing w:line="560" w:lineRule="exact"/>
        <w:ind w:left="0" w:leftChars="0" w:right="0" w:rightChars="0" w:firstLine="642" w:firstLineChars="200"/>
        <w:textAlignment w:val="auto"/>
        <w:rPr>
          <w:rFonts w:hint="default" w:ascii="Times New Roman" w:hAnsi="Times New Roman" w:eastAsia="仿宋" w:cs="Times New Roman"/>
          <w:b/>
          <w:bCs/>
          <w:color w:val="auto"/>
          <w:sz w:val="32"/>
          <w:szCs w:val="40"/>
          <w:highlight w:val="none"/>
          <w:u w:val="none"/>
        </w:rPr>
      </w:pP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rPr>
          <w:rFonts w:hint="default" w:ascii="Times New Roman" w:hAnsi="Times New Roman" w:eastAsia="仿宋"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凡报名参加贵州</w:t>
      </w:r>
      <w:r>
        <w:rPr>
          <w:rFonts w:hint="eastAsia" w:ascii="仿宋_GB2312" w:hAnsi="仿宋_GB2312" w:eastAsia="仿宋_GB2312" w:cs="仿宋_GB2312"/>
          <w:color w:val="auto"/>
          <w:sz w:val="32"/>
          <w:szCs w:val="32"/>
          <w:highlight w:val="none"/>
          <w:u w:val="none"/>
          <w:lang w:val="en-US" w:eastAsia="zh-CN"/>
        </w:rPr>
        <w:t>省2021年人事</w:t>
      </w:r>
      <w:r>
        <w:rPr>
          <w:rFonts w:hint="eastAsia" w:ascii="仿宋_GB2312" w:hAnsi="仿宋_GB2312" w:eastAsia="仿宋_GB2312" w:cs="仿宋_GB2312"/>
          <w:color w:val="auto"/>
          <w:sz w:val="32"/>
          <w:szCs w:val="32"/>
          <w:highlight w:val="none"/>
          <w:u w:val="none"/>
        </w:rPr>
        <w:t>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w:t>
      </w:r>
      <w:r>
        <w:rPr>
          <w:rFonts w:hint="eastAsia" w:ascii="仿宋_GB2312" w:hAnsi="仿宋_GB2312" w:eastAsia="仿宋_GB2312" w:cs="仿宋_GB2312"/>
          <w:color w:val="auto"/>
          <w:sz w:val="32"/>
          <w:szCs w:val="32"/>
          <w:highlight w:val="none"/>
          <w:u w:val="none"/>
          <w:lang w:val="en-US" w:eastAsia="zh-CN"/>
        </w:rPr>
        <w:t>贵州省2021年人事</w:t>
      </w:r>
      <w:r>
        <w:rPr>
          <w:rFonts w:hint="eastAsia" w:ascii="仿宋_GB2312" w:hAnsi="仿宋_GB2312" w:eastAsia="仿宋_GB2312" w:cs="仿宋_GB2312"/>
          <w:color w:val="auto"/>
          <w:sz w:val="32"/>
          <w:szCs w:val="32"/>
          <w:highlight w:val="none"/>
          <w:u w:val="none"/>
        </w:rPr>
        <w:t>考试新冠肺炎疫情防控要求》。</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报名考试时应仔细阅读</w:t>
      </w:r>
      <w:r>
        <w:rPr>
          <w:rFonts w:hint="eastAsia" w:ascii="仿宋_GB2312" w:hAnsi="仿宋_GB2312" w:eastAsia="仿宋_GB2312" w:cs="仿宋_GB2312"/>
          <w:color w:val="auto"/>
          <w:sz w:val="32"/>
          <w:szCs w:val="32"/>
          <w:highlight w:val="none"/>
          <w:u w:val="none"/>
          <w:lang w:val="en-US" w:eastAsia="zh-CN"/>
        </w:rPr>
        <w:t>招聘方案</w:t>
      </w:r>
      <w:r>
        <w:rPr>
          <w:rFonts w:hint="eastAsia" w:ascii="仿宋_GB2312" w:hAnsi="仿宋_GB2312" w:eastAsia="仿宋_GB2312" w:cs="仿宋_GB2312"/>
          <w:color w:val="auto"/>
          <w:sz w:val="32"/>
          <w:szCs w:val="32"/>
          <w:highlight w:val="none"/>
          <w:u w:val="none"/>
        </w:rPr>
        <w:t>、报考指南、</w:t>
      </w:r>
      <w:r>
        <w:rPr>
          <w:rFonts w:hint="eastAsia" w:ascii="仿宋_GB2312" w:hAnsi="仿宋_GB2312" w:eastAsia="仿宋_GB2312" w:cs="仿宋_GB2312"/>
          <w:color w:val="auto"/>
          <w:sz w:val="32"/>
          <w:szCs w:val="32"/>
          <w:highlight w:val="none"/>
          <w:u w:val="none"/>
          <w:lang w:val="en-US" w:eastAsia="zh-CN"/>
        </w:rPr>
        <w:t>考务通知、</w:t>
      </w:r>
      <w:r>
        <w:rPr>
          <w:rFonts w:hint="eastAsia" w:ascii="仿宋_GB2312" w:hAnsi="仿宋_GB2312" w:eastAsia="仿宋_GB2312" w:cs="仿宋_GB2312"/>
          <w:color w:val="auto"/>
          <w:sz w:val="32"/>
          <w:szCs w:val="32"/>
          <w:highlight w:val="none"/>
          <w:u w:val="none"/>
        </w:rPr>
        <w:t>防控要求、温馨提示等内容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并</w:t>
      </w:r>
      <w:r>
        <w:rPr>
          <w:rFonts w:hint="eastAsia" w:ascii="仿宋_GB2312" w:hAnsi="仿宋_GB2312" w:eastAsia="仿宋_GB2312" w:cs="仿宋_GB2312"/>
          <w:color w:val="auto"/>
          <w:sz w:val="32"/>
          <w:szCs w:val="32"/>
          <w:highlight w:val="none"/>
          <w:u w:val="none"/>
          <w:lang w:val="en-US" w:eastAsia="zh-CN"/>
        </w:rPr>
        <w:t>在网上报名时在报名系统中</w:t>
      </w:r>
      <w:r>
        <w:rPr>
          <w:rFonts w:hint="eastAsia" w:ascii="仿宋_GB2312" w:hAnsi="仿宋_GB2312" w:eastAsia="仿宋_GB2312" w:cs="仿宋_GB2312"/>
          <w:color w:val="auto"/>
          <w:sz w:val="32"/>
          <w:szCs w:val="32"/>
          <w:highlight w:val="none"/>
          <w:u w:val="none"/>
        </w:rPr>
        <w:t>签署《</w:t>
      </w:r>
      <w:r>
        <w:rPr>
          <w:rFonts w:hint="eastAsia" w:ascii="仿宋" w:hAnsi="仿宋" w:eastAsia="仿宋" w:cs="仿宋"/>
          <w:color w:val="auto"/>
          <w:sz w:val="32"/>
          <w:szCs w:val="32"/>
          <w:u w:val="none"/>
        </w:rPr>
        <w:t>贵州省202</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人事</w:t>
      </w:r>
      <w:r>
        <w:rPr>
          <w:rFonts w:hint="eastAsia" w:ascii="仿宋" w:hAnsi="仿宋" w:eastAsia="仿宋" w:cs="仿宋"/>
          <w:color w:val="auto"/>
          <w:sz w:val="32"/>
          <w:szCs w:val="32"/>
          <w:u w:val="none"/>
        </w:rPr>
        <w:t>考试新冠肺炎疫情防控告知暨承诺书</w:t>
      </w:r>
      <w:r>
        <w:rPr>
          <w:rFonts w:hint="eastAsia" w:ascii="仿宋_GB2312" w:hAnsi="仿宋_GB2312" w:eastAsia="仿宋_GB2312" w:cs="仿宋_GB2312"/>
          <w:color w:val="auto"/>
          <w:sz w:val="32"/>
          <w:szCs w:val="32"/>
          <w:highlight w:val="none"/>
          <w:u w:val="none"/>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黑体" w:hAnsi="黑体" w:eastAsia="黑体" w:cs="黑体"/>
          <w:b w:val="0"/>
          <w:color w:val="auto"/>
          <w:kern w:val="0"/>
          <w:sz w:val="32"/>
          <w:szCs w:val="32"/>
          <w:highlight w:val="none"/>
          <w:u w:val="none"/>
          <w:lang w:val="en-US" w:eastAsia="zh-CN" w:bidi="ar"/>
        </w:rPr>
      </w:pPr>
      <w:r>
        <w:rPr>
          <w:rFonts w:hint="eastAsia" w:ascii="黑体" w:hAnsi="黑体" w:eastAsia="黑体" w:cs="黑体"/>
          <w:b w:val="0"/>
          <w:color w:val="auto"/>
          <w:kern w:val="0"/>
          <w:sz w:val="32"/>
          <w:szCs w:val="32"/>
          <w:highlight w:val="none"/>
          <w:u w:val="none"/>
          <w:lang w:val="en-US" w:eastAsia="zh-CN" w:bidi="ar"/>
        </w:rPr>
        <w:t>一、疫情防控重要提示</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根据贵州省最新疫情防控规定，对本次考试考生的防疫要求如下：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w:t>
      </w:r>
      <w:r>
        <w:rPr>
          <w:rFonts w:hint="eastAsia" w:ascii="仿宋_GB2312" w:hAnsi="仿宋_GB2312" w:eastAsia="仿宋_GB2312" w:cs="仿宋_GB2312"/>
          <w:color w:val="auto"/>
          <w:sz w:val="32"/>
          <w:szCs w:val="32"/>
          <w:highlight w:val="none"/>
          <w:u w:val="none"/>
          <w:lang w:val="en-US" w:eastAsia="zh-CN"/>
        </w:rPr>
        <w:t>疑似、确诊病例以及无症状感染者的</w:t>
      </w:r>
      <w:r>
        <w:rPr>
          <w:rFonts w:hint="eastAsia" w:ascii="仿宋_GB2312" w:hAnsi="仿宋_GB2312" w:eastAsia="仿宋_GB2312" w:cs="仿宋_GB2312"/>
          <w:b w:val="0"/>
          <w:color w:val="auto"/>
          <w:kern w:val="0"/>
          <w:sz w:val="32"/>
          <w:szCs w:val="32"/>
          <w:highlight w:val="none"/>
          <w:u w:val="none"/>
          <w:lang w:val="en-US" w:eastAsia="zh-CN" w:bidi="ar"/>
        </w:rPr>
        <w:t>密切接触者不得参加本次考试。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（三）按防疫要求处于集中隔离、居家健康监测期间的人员不得参加本次考试。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（四）对流动、出行须报备并提供相应核酸检测阴性证明的人员，未按要求报备或未按要求提供相应核酸检测阴性证明的不得参加本次考试。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（五）14天内有中高风险所在市州旅居史人员，需提供48小时内核酸检测阴性证明。为避免考生到达我省后14天内所旅居地区调整为中高风险等级，建议考生到达考点所在地区前,在当地进行核酸检测。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（六）考试当天，经现场医务人员评估有可疑症状且不能排除新冠感染的考生，应配合工作人员按卫生健康部门要求到相应医院就诊，不得参加本次考试。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b w:val="0"/>
          <w:color w:val="auto"/>
          <w:kern w:val="0"/>
          <w:sz w:val="32"/>
          <w:szCs w:val="32"/>
          <w:highlight w:val="none"/>
          <w:u w:val="none"/>
          <w:lang w:val="en-US" w:eastAsia="zh-CN" w:bidi="ar"/>
        </w:rPr>
        <w:t>七）考生应自备一次性使用医用口罩，考生在进入考场前要佩戴口罩，进入考场就座后，考生可以自行决定是否继续佩戴；隔离考场的考生要全程佩戴口罩。未按要求佩戴口罩的考生，不得参加本次考试。</w:t>
      </w:r>
    </w:p>
    <w:p>
      <w:pPr>
        <w:keepNext w:val="0"/>
        <w:keepLines w:val="0"/>
        <w:pageBreakBefore w:val="0"/>
        <w:tabs>
          <w:tab w:val="left" w:pos="850"/>
        </w:tabs>
        <w:kinsoku/>
        <w:wordWrap/>
        <w:overflowPunct/>
        <w:topLinePunct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val="en-US" w:eastAsia="zh-CN"/>
        </w:rPr>
        <w:t>二、</w:t>
      </w:r>
      <w:r>
        <w:rPr>
          <w:rFonts w:hint="eastAsia" w:ascii="黑体" w:hAnsi="黑体" w:eastAsia="黑体" w:cs="黑体"/>
          <w:b w:val="0"/>
          <w:bCs w:val="0"/>
          <w:color w:val="auto"/>
          <w:sz w:val="32"/>
          <w:szCs w:val="32"/>
          <w:highlight w:val="none"/>
          <w:u w:val="none"/>
          <w:lang w:eastAsia="zh-CN"/>
        </w:rPr>
        <w:t>考生</w:t>
      </w:r>
      <w:r>
        <w:rPr>
          <w:rFonts w:hint="eastAsia" w:ascii="黑体" w:hAnsi="黑体" w:eastAsia="黑体" w:cs="黑体"/>
          <w:b w:val="0"/>
          <w:bCs w:val="0"/>
          <w:color w:val="auto"/>
          <w:sz w:val="32"/>
          <w:szCs w:val="32"/>
          <w:highlight w:val="none"/>
          <w:u w:val="none"/>
        </w:rPr>
        <w:t>入场检测规定</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（一）“贵州健康码”为绿码且体温正常（低于37.3℃）的考生可以参加本次考试。贵州健康码使用咨询电话：9610096（省外需拨打0851-9610096）。</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体温≥37.3℃的考生，须立即安排进入临时隔离检查点，间隔15分钟后，由现场医务人员使用水银体温计进行体温复测，经复测体温正常（低于37.3℃）的，可以参加本次考试。经复测体温仍≥37.3℃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（三）未按要求佩戴一次性使用医用口罩的考生不得参加本次考试。</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rPr>
          <w:sz w:val="32"/>
          <w:szCs w:val="32"/>
          <w:u w:val="none"/>
        </w:rPr>
      </w:pPr>
      <w:r>
        <w:rPr>
          <w:rFonts w:hint="eastAsia" w:ascii="仿宋_GB2312" w:hAnsi="仿宋_GB2312" w:eastAsia="仿宋_GB2312" w:cs="仿宋_GB2312"/>
          <w:b w:val="0"/>
          <w:color w:val="auto"/>
          <w:kern w:val="0"/>
          <w:sz w:val="32"/>
          <w:szCs w:val="32"/>
          <w:highlight w:val="none"/>
          <w:u w:val="none"/>
          <w:lang w:val="en-US" w:eastAsia="zh-CN" w:bidi="ar"/>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44"/>
          <w:szCs w:val="52"/>
          <w:highlight w:val="none"/>
          <w:u w:val="none"/>
          <w:lang w:val="en-US" w:eastAsia="zh-CN"/>
        </w:rPr>
      </w:pPr>
    </w:p>
    <w:p>
      <w:pPr>
        <w:rPr>
          <w:u w:val="none"/>
        </w:rPr>
      </w:pPr>
    </w:p>
    <w:sectPr>
      <w:footerReference r:id="rId3" w:type="default"/>
      <w:pgSz w:w="11906" w:h="16838"/>
      <w:pgMar w:top="2098" w:right="1474" w:bottom="1984" w:left="1587" w:header="851" w:footer="141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346F2"/>
    <w:rsid w:val="3B1A6507"/>
    <w:rsid w:val="3FF346F2"/>
    <w:rsid w:val="52D95AD8"/>
    <w:rsid w:val="5386370B"/>
    <w:rsid w:val="650852C0"/>
    <w:rsid w:val="71B4018E"/>
    <w:rsid w:val="7BF9EE40"/>
    <w:rsid w:val="7C6D36DC"/>
    <w:rsid w:val="DF8305A8"/>
    <w:rsid w:val="FF67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2021-05-14T03:04:00Z</dcterms:created>
  <dc:creator>leho</dc:creator>
  <cp:lastModifiedBy>yangyanan</cp:lastModifiedBy>
  <cp:lastPrinted>2021-10-13T11:37:28Z</cp:lastPrinted>
  <dcterms:modified xsi:type="dcterms:W3CDTF">2021-10-13T11:38:40Z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BE4CDDD943C94DA09269809958AA4F30</vt:lpwstr>
  </property>
</Properties>
</file>