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方正黑体简体" w:cs="Times New Roman"/>
          <w:highlight w:val="none"/>
        </w:rPr>
      </w:pPr>
      <w:r>
        <w:rPr>
          <w:rFonts w:ascii="方正黑体简体" w:hAnsi="方正黑体简体"/>
          <w:highlight w:val="none"/>
        </w:rPr>
        <w:t>附件</w:t>
      </w:r>
      <w:r>
        <w:rPr>
          <w:rFonts w:ascii="Times New Roman" w:hAnsi="Times New Roman" w:eastAsia="方正黑体简体" w:cs="Times New Roman"/>
          <w:highlight w:val="none"/>
        </w:rPr>
        <w:t>1</w:t>
      </w:r>
    </w:p>
    <w:p>
      <w:pPr>
        <w:widowControl/>
        <w:jc w:val="left"/>
        <w:rPr>
          <w:rFonts w:ascii="Times New Roman" w:hAnsi="方正黑体简体" w:eastAsia="宋体"/>
          <w:highlight w:val="none"/>
        </w:rPr>
      </w:pPr>
    </w:p>
    <w:tbl>
      <w:tblPr>
        <w:tblStyle w:val="2"/>
        <w:tblW w:w="148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78"/>
        <w:gridCol w:w="1515"/>
        <w:gridCol w:w="784"/>
        <w:gridCol w:w="690"/>
        <w:gridCol w:w="1871"/>
        <w:gridCol w:w="795"/>
        <w:gridCol w:w="690"/>
        <w:gridCol w:w="705"/>
        <w:gridCol w:w="900"/>
        <w:gridCol w:w="720"/>
        <w:gridCol w:w="1770"/>
        <w:gridCol w:w="1170"/>
        <w:gridCol w:w="2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  <w:highlight w:val="none"/>
              </w:rPr>
            </w:pPr>
          </w:p>
        </w:tc>
        <w:tc>
          <w:tcPr>
            <w:tcW w:w="1433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小标宋简体" w:cs="Times New Roman"/>
                <w:b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highlight w:val="none"/>
              </w:rPr>
              <w:t>水富市事业单位</w:t>
            </w:r>
            <w:r>
              <w:rPr>
                <w:rFonts w:ascii="Times New Roman" w:hAnsi="Times New Roman" w:eastAsia="方正小标宋简体" w:cs="Times New Roman"/>
                <w:b/>
                <w:bCs/>
                <w:sz w:val="36"/>
                <w:szCs w:val="36"/>
                <w:highlight w:val="none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36"/>
                <w:szCs w:val="36"/>
                <w:highlight w:val="none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highlight w:val="none"/>
              </w:rPr>
              <w:t>年公开招聘</w:t>
            </w:r>
            <w:r>
              <w:rPr>
                <w:rFonts w:hint="eastAsia" w:ascii="Times New Roman" w:hAnsi="Times New Roman"/>
                <w:b/>
                <w:bCs/>
                <w:sz w:val="36"/>
                <w:szCs w:val="36"/>
                <w:highlight w:val="none"/>
                <w:lang w:eastAsia="zh-CN"/>
              </w:rPr>
              <w:t>优秀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highlight w:val="none"/>
              </w:rPr>
              <w:t>紧缺专业</w:t>
            </w:r>
            <w:r>
              <w:rPr>
                <w:rFonts w:hint="eastAsia" w:ascii="Times New Roman" w:hAnsi="Times New Roman"/>
                <w:b/>
                <w:bCs/>
                <w:sz w:val="36"/>
                <w:szCs w:val="36"/>
                <w:highlight w:val="none"/>
                <w:lang w:eastAsia="zh-CN"/>
              </w:rPr>
              <w:t>技术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highlight w:val="none"/>
              </w:rPr>
              <w:t>人才简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highlight w:val="none"/>
              </w:rPr>
              <w:t>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  <w:lang w:eastAsia="zh-CN"/>
              </w:rPr>
              <w:t>主管部门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招聘单位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单位性质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岗位简介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 w:eastAsia="宋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学历要求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学历性质要求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学位要求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专业需求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 w:eastAsia="宋体"/>
                <w:b/>
                <w:bCs/>
                <w:sz w:val="20"/>
                <w:szCs w:val="20"/>
                <w:highlight w:val="none"/>
              </w:rPr>
              <w:t>年龄要求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水富市财政局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水富市财政绩效评价中心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财政全额预算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财政投资评审员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负责政府金融管理事务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普通招生计划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学士学位及以上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金融学、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金融工程、经济与金融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18周岁以上，35周岁以下（1986年8月至2004年8月期间出生）</w:t>
            </w:r>
            <w:bookmarkStart w:id="0" w:name="_GoBack"/>
            <w:bookmarkEnd w:id="0"/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本科生：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“双一流”高校以录取时间为准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且为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年毕业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；硕士研究生：全日制普通高等院校近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年毕业，专业可放宽到相近。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云南省水富工业园区管理委员会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云南省水富工业园区管理委员会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财政全额预算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经济分析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负责工业园区入驻企业经济运行分析以及其他相关工作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普通招生计划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学士学位及以上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经济学；                                                                                                             理学-数学类；理学-统计学类；管理学-工商管理类；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18周岁以上，35周岁以下（1986年8月至2004年8月期间出生）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本科生：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“双一流”高校以录取时间为准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且为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年毕业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；硕士研究生：全日制普通高等院校近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年毕业，专业可放宽到相近。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云南省水富工业园区管理委员会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云南省水富工业园区管理委员会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财政全额预算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负责工业园区重点项目建设管理以及其他相关工作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普通招生计划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学士学位及以上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工学-土木类；工学-建筑类；工学-环境科学与工程类；管理学-管理科学与工程类；管理学-工业工程类 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18周岁以上，35周岁以下（1986年8月至2004年8月期间出生）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本科生：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“双一流”高校以录取时间为准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且为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年毕业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；硕士研究生：全日制普通高等院校近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年毕业，专业可放宽到相近。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9476B"/>
    <w:rsid w:val="1049476B"/>
    <w:rsid w:val="2CED2B1D"/>
    <w:rsid w:val="383A5808"/>
    <w:rsid w:val="39FF49AD"/>
    <w:rsid w:val="65994CB1"/>
    <w:rsid w:val="67FC0D82"/>
    <w:rsid w:val="6CF91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2022-02-14T08:39:00Z</dcterms:created>
  <dc:creator>Administrator</dc:creator>
  <cp:lastModifiedBy>Administrator</cp:lastModifiedBy>
  <cp:lastPrinted>2022-02-28T01:27:40Z</cp:lastPrinted>
  <dcterms:modified xsi:type="dcterms:W3CDTF">2022-02-28T01:27:43Z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