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bCs/>
          <w:sz w:val="32"/>
          <w:szCs w:val="32"/>
        </w:rPr>
      </w:pPr>
      <w:bookmarkStart w:id="0" w:name="_GoBack"/>
      <w:r>
        <w:rPr>
          <w:rFonts w:ascii="仿宋_GB2312" w:hAnsi="仿宋_GB2312" w:eastAsia="仿宋_GB2312" w:cs="仿宋_GB2312"/>
          <w:b/>
          <w:bCs/>
          <w:sz w:val="28"/>
          <w:szCs w:val="28"/>
          <w:lang w:val="zh-TW" w:eastAsia="zh-TW"/>
        </w:rPr>
        <w:t>附件</w:t>
      </w:r>
      <w:r>
        <w:rPr>
          <w:rFonts w:ascii="Times New Roman" w:hAnsi="Times New Roman"/>
          <w:b/>
          <w:bCs/>
          <w:sz w:val="28"/>
          <w:szCs w:val="28"/>
        </w:rPr>
        <w:t>1</w:t>
      </w:r>
    </w:p>
    <w:p>
      <w:pPr>
        <w:spacing w:line="540" w:lineRule="exact"/>
        <w:jc w:val="center"/>
        <w:rPr>
          <w:rFonts w:hint="eastAsia" w:ascii="方正小标宋简体" w:hAnsi="方正小标宋简体" w:eastAsia="方正小标宋简体" w:cs="方正小标宋简体"/>
          <w:sz w:val="36"/>
          <w:szCs w:val="36"/>
          <w:lang w:val="zh-TW" w:eastAsia="zh-TW"/>
        </w:rPr>
      </w:pPr>
      <w:r>
        <w:rPr>
          <w:rFonts w:hint="eastAsia" w:ascii="方正小标宋简体" w:hAnsi="方正小标宋简体" w:eastAsia="方正小标宋简体" w:cs="方正小标宋简体"/>
          <w:sz w:val="36"/>
          <w:szCs w:val="36"/>
          <w:lang w:val="zh-TW" w:eastAsia="zh-TW"/>
        </w:rPr>
        <w:t>常山县</w:t>
      </w:r>
      <w:r>
        <w:rPr>
          <w:rFonts w:hint="eastAsia" w:ascii="方正小标宋简体" w:hAnsi="方正小标宋简体" w:eastAsia="方正小标宋简体" w:cs="方正小标宋简体"/>
          <w:sz w:val="36"/>
          <w:szCs w:val="36"/>
        </w:rPr>
        <w:t>2022</w:t>
      </w:r>
      <w:r>
        <w:rPr>
          <w:rFonts w:hint="eastAsia" w:ascii="方正小标宋简体" w:hAnsi="方正小标宋简体" w:eastAsia="方正小标宋简体" w:cs="方正小标宋简体"/>
          <w:sz w:val="36"/>
          <w:szCs w:val="36"/>
          <w:lang w:val="zh-TW" w:eastAsia="zh-TW"/>
        </w:rPr>
        <w:t>年</w:t>
      </w:r>
      <w:r>
        <w:rPr>
          <w:rFonts w:hint="eastAsia" w:ascii="方正小标宋简体" w:hAnsi="方正小标宋简体" w:eastAsia="方正小标宋简体" w:cs="方正小标宋简体"/>
          <w:sz w:val="36"/>
          <w:szCs w:val="36"/>
          <w:lang w:val="zh-TW" w:eastAsia="zh-CN"/>
        </w:rPr>
        <w:t>“</w:t>
      </w:r>
      <w:r>
        <w:rPr>
          <w:rFonts w:hint="eastAsia" w:ascii="方正小标宋简体" w:hAnsi="方正小标宋简体" w:eastAsia="方正小标宋简体" w:cs="方正小标宋简体"/>
          <w:sz w:val="36"/>
          <w:szCs w:val="36"/>
          <w:lang w:val="zh-TW" w:eastAsia="zh-TW"/>
        </w:rPr>
        <w:t>英才荟</w:t>
      </w:r>
      <w:r>
        <w:rPr>
          <w:rFonts w:hint="eastAsia" w:ascii="方正小标宋简体" w:hAnsi="方正小标宋简体" w:eastAsia="方正小标宋简体" w:cs="方正小标宋简体"/>
          <w:sz w:val="36"/>
          <w:szCs w:val="36"/>
          <w:lang w:val="zh-TW" w:eastAsia="zh-CN"/>
        </w:rPr>
        <w:t>”</w:t>
      </w:r>
      <w:r>
        <w:rPr>
          <w:rFonts w:hint="eastAsia" w:ascii="方正小标宋简体" w:hAnsi="方正小标宋简体" w:eastAsia="方正小标宋简体" w:cs="方正小标宋简体"/>
          <w:sz w:val="36"/>
          <w:szCs w:val="36"/>
          <w:lang w:val="en-US" w:eastAsia="zh-Hans"/>
        </w:rPr>
        <w:t>紧缺急需</w:t>
      </w:r>
      <w:r>
        <w:rPr>
          <w:rFonts w:hint="eastAsia" w:ascii="方正小标宋简体" w:hAnsi="方正小标宋简体" w:eastAsia="方正小标宋简体" w:cs="方正小标宋简体"/>
          <w:sz w:val="36"/>
          <w:szCs w:val="36"/>
          <w:lang w:val="zh-TW" w:eastAsia="zh-TW"/>
        </w:rPr>
        <w:t>人才招</w:t>
      </w:r>
      <w:r>
        <w:rPr>
          <w:rFonts w:hint="eastAsia" w:ascii="方正小标宋简体" w:hAnsi="方正小标宋简体" w:eastAsia="方正小标宋简体" w:cs="方正小标宋简体"/>
          <w:sz w:val="36"/>
          <w:szCs w:val="36"/>
          <w:lang w:val="zh-TW"/>
        </w:rPr>
        <w:t>聘</w:t>
      </w:r>
      <w:r>
        <w:rPr>
          <w:rFonts w:hint="eastAsia" w:ascii="方正小标宋简体" w:hAnsi="方正小标宋简体" w:eastAsia="方正小标宋简体" w:cs="方正小标宋简体"/>
          <w:sz w:val="36"/>
          <w:szCs w:val="36"/>
          <w:lang w:val="zh-TW" w:eastAsia="zh-TW"/>
        </w:rPr>
        <w:t>计划表</w:t>
      </w:r>
    </w:p>
    <w:bookmarkEnd w:id="0"/>
    <w:tbl>
      <w:tblPr>
        <w:tblStyle w:val="5"/>
        <w:tblW w:w="9555" w:type="dxa"/>
        <w:tblInd w:w="-28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660"/>
        <w:gridCol w:w="1005"/>
        <w:gridCol w:w="2700"/>
        <w:gridCol w:w="4185"/>
        <w:gridCol w:w="10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5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b/>
                <w:bCs/>
                <w:kern w:val="0"/>
                <w:lang w:val="zh-TW" w:eastAsia="zh-TW"/>
              </w:rPr>
            </w:pPr>
            <w:r>
              <w:rPr>
                <w:rFonts w:hint="eastAsia" w:ascii="仿宋_GB2312" w:hAnsi="仿宋_GB2312" w:eastAsia="仿宋_GB2312" w:cs="仿宋_GB2312"/>
                <w:b/>
                <w:bCs/>
                <w:kern w:val="0"/>
                <w:lang w:val="zh-TW" w:eastAsia="zh-TW"/>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b/>
                <w:bCs/>
                <w:kern w:val="0"/>
                <w:lang w:val="zh-TW" w:eastAsia="zh-TW"/>
              </w:rPr>
            </w:pPr>
            <w:r>
              <w:rPr>
                <w:rFonts w:hint="eastAsia" w:ascii="仿宋_GB2312" w:hAnsi="仿宋_GB2312" w:eastAsia="仿宋_GB2312" w:cs="仿宋_GB2312"/>
                <w:b/>
                <w:bCs/>
                <w:kern w:val="0"/>
                <w:lang w:val="zh-TW" w:eastAsia="zh-TW"/>
              </w:rPr>
              <w:t>岗位</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b/>
                <w:bCs/>
                <w:kern w:val="0"/>
                <w:lang w:val="zh-TW" w:eastAsia="zh-TW"/>
              </w:rPr>
            </w:pPr>
            <w:r>
              <w:rPr>
                <w:rFonts w:hint="eastAsia" w:ascii="仿宋_GB2312" w:hAnsi="仿宋_GB2312" w:eastAsia="仿宋_GB2312" w:cs="仿宋_GB2312"/>
                <w:b/>
                <w:bCs/>
                <w:kern w:val="0"/>
                <w:lang w:val="zh-TW" w:eastAsia="zh-TW"/>
              </w:rPr>
              <w:t>学历要求</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ascii="仿宋_GB2312" w:hAnsi="仿宋_GB2312" w:eastAsia="仿宋_GB2312" w:cs="仿宋_GB2312"/>
                <w:b/>
                <w:bCs/>
                <w:kern w:val="0"/>
                <w:lang w:val="zh-TW" w:eastAsia="zh-CN"/>
              </w:rPr>
            </w:pPr>
            <w:r>
              <w:rPr>
                <w:rFonts w:hint="eastAsia" w:ascii="仿宋_GB2312" w:hAnsi="仿宋_GB2312" w:eastAsia="仿宋_GB2312" w:cs="仿宋_GB2312"/>
                <w:b/>
                <w:bCs/>
                <w:kern w:val="0"/>
                <w:lang w:val="zh-TW" w:eastAsia="zh-TW"/>
              </w:rPr>
              <w:t>专业及其他</w:t>
            </w:r>
            <w:r>
              <w:rPr>
                <w:rFonts w:hint="eastAsia" w:ascii="仿宋_GB2312" w:hAnsi="仿宋_GB2312" w:eastAsia="仿宋_GB2312" w:cs="仿宋_GB2312"/>
                <w:b/>
                <w:bCs/>
                <w:kern w:val="0"/>
                <w:lang w:val="zh-TW" w:eastAsia="zh-CN"/>
              </w:rPr>
              <w:t>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b/>
                <w:bCs/>
                <w:kern w:val="0"/>
                <w:lang w:val="zh-TW" w:eastAsia="zh-TW"/>
              </w:rPr>
            </w:pPr>
            <w:r>
              <w:rPr>
                <w:rFonts w:hint="eastAsia" w:ascii="仿宋_GB2312" w:hAnsi="仿宋_GB2312" w:eastAsia="仿宋_GB2312" w:cs="仿宋_GB2312"/>
                <w:b/>
                <w:bCs/>
                <w:kern w:val="0"/>
                <w:lang w:val="zh-TW" w:eastAsia="zh-TW"/>
              </w:rPr>
              <w:t>计划数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cs="Times New Roman"/>
              </w:rPr>
            </w:pPr>
            <w:r>
              <w:rPr>
                <w:rFonts w:hint="default" w:ascii="Times New Roman" w:hAnsi="Times New Roman" w:eastAsia="仿宋_GB2312" w:cs="Times New Roman"/>
                <w:kern w:val="0"/>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eastAsia="仿宋_GB2312"/>
                <w:b/>
                <w:bCs/>
                <w:lang w:val="en-US" w:eastAsia="zh-CN"/>
              </w:rPr>
            </w:pPr>
            <w:r>
              <w:rPr>
                <w:rFonts w:ascii="仿宋_GB2312" w:hAnsi="仿宋_GB2312" w:eastAsia="仿宋_GB2312" w:cs="仿宋_GB2312"/>
                <w:b/>
                <w:bCs/>
                <w:kern w:val="0"/>
                <w:lang w:val="zh-TW" w:eastAsia="zh-TW"/>
              </w:rPr>
              <w:t>城建规划</w:t>
            </w:r>
            <w:r>
              <w:rPr>
                <w:rFonts w:hint="eastAsia" w:ascii="仿宋_GB2312" w:hAnsi="仿宋_GB2312" w:eastAsia="仿宋_GB2312" w:cs="仿宋_GB2312"/>
                <w:b/>
                <w:bCs/>
                <w:kern w:val="0"/>
                <w:lang w:val="en-US" w:eastAsia="zh-CN"/>
              </w:rPr>
              <w:t>1</w:t>
            </w:r>
          </w:p>
        </w:tc>
        <w:tc>
          <w:tcPr>
            <w:tcW w:w="2700"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left"/>
              <w:rPr>
                <w:rFonts w:hint="eastAsia" w:ascii="仿宋_GB2312" w:hAnsi="仿宋_GB2312" w:eastAsia="仿宋_GB2312" w:cs="仿宋_GB2312"/>
                <w:color w:val="auto"/>
                <w:kern w:val="0"/>
                <w:lang w:val="zh-TW" w:eastAsia="zh-TW"/>
              </w:rPr>
            </w:pPr>
            <w:r>
              <w:rPr>
                <w:rFonts w:hint="eastAsia" w:ascii="仿宋_GB2312" w:hAnsi="仿宋_GB2312" w:eastAsia="仿宋_GB2312" w:cs="仿宋_GB2312"/>
                <w:color w:val="auto"/>
                <w:kern w:val="0"/>
                <w:lang w:val="en-US" w:eastAsia="zh-CN"/>
              </w:rPr>
              <w:t>1.</w:t>
            </w:r>
            <w:r>
              <w:rPr>
                <w:rFonts w:hint="eastAsia" w:ascii="仿宋_GB2312" w:hAnsi="仿宋_GB2312" w:eastAsia="仿宋_GB2312" w:cs="仿宋_GB2312"/>
                <w:color w:val="auto"/>
                <w:kern w:val="0"/>
                <w:lang w:val="zh-TW" w:eastAsia="zh-CN"/>
              </w:rPr>
              <w:t>具有“</w:t>
            </w:r>
            <w:r>
              <w:rPr>
                <w:rFonts w:hint="eastAsia" w:ascii="仿宋_GB2312" w:hAnsi="仿宋_GB2312" w:eastAsia="仿宋_GB2312" w:cs="仿宋_GB2312"/>
                <w:color w:val="auto"/>
                <w:kern w:val="0"/>
                <w:lang w:val="zh-TW" w:eastAsia="zh-TW"/>
              </w:rPr>
              <w:t>双一流</w:t>
            </w:r>
            <w:r>
              <w:rPr>
                <w:rFonts w:hint="eastAsia" w:ascii="仿宋_GB2312" w:hAnsi="仿宋_GB2312" w:eastAsia="仿宋_GB2312" w:cs="仿宋_GB2312"/>
                <w:color w:val="auto"/>
                <w:kern w:val="0"/>
                <w:lang w:val="zh-TW" w:eastAsia="zh-CN"/>
              </w:rPr>
              <w:t>”</w:t>
            </w:r>
            <w:r>
              <w:rPr>
                <w:rFonts w:hint="eastAsia" w:ascii="仿宋_GB2312" w:hAnsi="仿宋_GB2312" w:eastAsia="仿宋_GB2312" w:cs="仿宋_GB2312"/>
                <w:color w:val="auto"/>
                <w:kern w:val="0"/>
                <w:lang w:val="zh-TW" w:eastAsia="zh-TW"/>
              </w:rPr>
              <w:t>高校全日制本科</w:t>
            </w:r>
            <w:r>
              <w:rPr>
                <w:rFonts w:hint="eastAsia" w:ascii="仿宋_GB2312" w:hAnsi="仿宋_GB2312" w:eastAsia="仿宋_GB2312" w:cs="仿宋_GB2312"/>
                <w:color w:val="auto"/>
                <w:kern w:val="0"/>
                <w:lang w:val="zh-TW" w:eastAsia="zh-CN"/>
              </w:rPr>
              <w:t>及以上学历</w:t>
            </w:r>
            <w:r>
              <w:rPr>
                <w:rFonts w:hint="eastAsia" w:ascii="仿宋_GB2312" w:hAnsi="仿宋_GB2312" w:eastAsia="仿宋_GB2312" w:cs="仿宋_GB2312"/>
                <w:color w:val="auto"/>
                <w:kern w:val="0"/>
                <w:lang w:val="zh-TW" w:eastAsia="zh-TW"/>
              </w:rPr>
              <w:t>且取得</w:t>
            </w:r>
            <w:r>
              <w:rPr>
                <w:rFonts w:hint="eastAsia" w:ascii="仿宋_GB2312" w:hAnsi="仿宋_GB2312" w:eastAsia="仿宋_GB2312" w:cs="仿宋_GB2312"/>
                <w:color w:val="auto"/>
                <w:kern w:val="0"/>
                <w:lang w:val="zh-TW" w:eastAsia="zh-CN"/>
              </w:rPr>
              <w:t>相应</w:t>
            </w:r>
            <w:r>
              <w:rPr>
                <w:rFonts w:hint="eastAsia" w:ascii="仿宋_GB2312" w:hAnsi="仿宋_GB2312" w:eastAsia="仿宋_GB2312" w:cs="仿宋_GB2312"/>
                <w:color w:val="auto"/>
                <w:kern w:val="0"/>
                <w:lang w:val="zh-TW" w:eastAsia="zh-TW"/>
              </w:rPr>
              <w:t>学位的毕业生；</w:t>
            </w:r>
          </w:p>
          <w:p>
            <w:pPr>
              <w:widowControl/>
              <w:spacing w:line="260" w:lineRule="exact"/>
              <w:jc w:val="both"/>
              <w:rPr>
                <w:rFonts w:hint="eastAsia" w:ascii="仿宋_GB2312" w:hAnsi="仿宋_GB2312" w:eastAsia="仿宋_GB2312" w:cs="仿宋_GB2312"/>
                <w:color w:val="auto"/>
                <w:kern w:val="0"/>
                <w:lang w:val="zh-TW" w:eastAsia="zh-TW"/>
              </w:rPr>
            </w:pP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TW" w:eastAsia="zh-CN"/>
              </w:rPr>
              <w:t>位列</w:t>
            </w:r>
            <w:r>
              <w:rPr>
                <w:rFonts w:hint="eastAsia" w:ascii="仿宋_GB2312" w:hAnsi="仿宋_GB2312" w:eastAsia="仿宋_GB2312" w:cs="仿宋_GB2312"/>
                <w:color w:val="auto"/>
                <w:kern w:val="0"/>
                <w:lang w:val="en-US" w:eastAsia="zh-CN"/>
              </w:rPr>
              <w:t>ARWU、THE、U.S.News、QS世界大学排名最新榜单前300名的国（境）外高校全日制本科及以上学历</w:t>
            </w:r>
            <w:r>
              <w:rPr>
                <w:rFonts w:hint="eastAsia" w:ascii="仿宋_GB2312" w:hAnsi="仿宋_GB2312" w:eastAsia="仿宋_GB2312" w:cs="仿宋_GB2312"/>
                <w:color w:val="auto"/>
                <w:kern w:val="0"/>
                <w:lang w:val="zh-TW" w:eastAsia="zh-TW"/>
              </w:rPr>
              <w:t>且取得</w:t>
            </w:r>
            <w:r>
              <w:rPr>
                <w:rFonts w:hint="eastAsia" w:ascii="仿宋_GB2312" w:hAnsi="仿宋_GB2312" w:eastAsia="仿宋_GB2312" w:cs="仿宋_GB2312"/>
                <w:color w:val="auto"/>
                <w:kern w:val="0"/>
                <w:lang w:val="zh-TW" w:eastAsia="zh-CN"/>
              </w:rPr>
              <w:t>相应</w:t>
            </w:r>
            <w:r>
              <w:rPr>
                <w:rFonts w:hint="eastAsia" w:ascii="仿宋_GB2312" w:hAnsi="仿宋_GB2312" w:eastAsia="仿宋_GB2312" w:cs="仿宋_GB2312"/>
                <w:color w:val="auto"/>
                <w:kern w:val="0"/>
                <w:lang w:val="zh-TW" w:eastAsia="zh-TW"/>
              </w:rPr>
              <w:t>学位的</w:t>
            </w:r>
            <w:r>
              <w:rPr>
                <w:rFonts w:hint="eastAsia" w:ascii="仿宋_GB2312" w:hAnsi="仿宋_GB2312" w:eastAsia="仿宋_GB2312" w:cs="仿宋_GB2312"/>
                <w:color w:val="auto"/>
                <w:kern w:val="0"/>
                <w:lang w:val="en-US" w:eastAsia="zh-CN"/>
              </w:rPr>
              <w:t>毕业生；</w:t>
            </w:r>
          </w:p>
          <w:p>
            <w:pPr>
              <w:widowControl/>
              <w:spacing w:line="260" w:lineRule="exact"/>
              <w:jc w:val="left"/>
            </w:pPr>
            <w:r>
              <w:rPr>
                <w:rFonts w:hint="eastAsia" w:ascii="仿宋_GB2312" w:hAnsi="仿宋_GB2312" w:eastAsia="仿宋_GB2312" w:cs="仿宋_GB2312"/>
                <w:color w:val="auto"/>
                <w:kern w:val="0"/>
                <w:lang w:val="en-US" w:eastAsia="zh-CN"/>
              </w:rPr>
              <w:t>3.</w:t>
            </w:r>
            <w:r>
              <w:rPr>
                <w:rFonts w:hint="eastAsia" w:ascii="仿宋_GB2312" w:hAnsi="仿宋_GB2312" w:eastAsia="仿宋_GB2312" w:cs="仿宋_GB2312"/>
                <w:color w:val="auto"/>
                <w:kern w:val="0"/>
                <w:lang w:val="zh-TW" w:eastAsia="zh-TW"/>
              </w:rPr>
              <w:t>普通高校全日制研究生且取得硕士及以上学位的毕业生。</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zh-TW" w:eastAsia="zh-CN"/>
              </w:rPr>
            </w:pPr>
            <w:r>
              <w:rPr>
                <w:rFonts w:hint="eastAsia" w:ascii="仿宋_GB2312" w:hAnsi="仿宋_GB2312" w:eastAsia="仿宋_GB2312" w:cs="仿宋_GB2312"/>
                <w:b/>
                <w:bCs/>
                <w:kern w:val="0"/>
                <w:lang w:val="zh-TW" w:eastAsia="zh-CN"/>
              </w:rPr>
              <w:t>本科：</w:t>
            </w:r>
            <w:r>
              <w:rPr>
                <w:rFonts w:hint="eastAsia" w:ascii="仿宋_GB2312" w:hAnsi="仿宋_GB2312" w:eastAsia="仿宋_GB2312" w:cs="仿宋_GB2312"/>
                <w:kern w:val="0"/>
                <w:lang w:val="zh-TW" w:eastAsia="zh-CN"/>
              </w:rPr>
              <w:t>土木工程、工程造价、建筑学、水利水电工程、智慧建筑与建造</w:t>
            </w:r>
          </w:p>
          <w:p>
            <w:pPr>
              <w:widowControl/>
              <w:spacing w:line="260" w:lineRule="exact"/>
              <w:jc w:val="both"/>
              <w:rPr>
                <w:rFonts w:hint="default" w:ascii="仿宋_GB2312" w:hAnsi="仿宋_GB2312" w:eastAsia="仿宋_GB2312" w:cs="仿宋_GB2312"/>
                <w:kern w:val="0"/>
                <w:lang w:val="en-US" w:eastAsia="zh-CN"/>
              </w:rPr>
            </w:pPr>
            <w:r>
              <w:rPr>
                <w:rFonts w:hint="eastAsia" w:ascii="仿宋_GB2312" w:hAnsi="仿宋_GB2312" w:eastAsia="仿宋_GB2312" w:cs="仿宋_GB2312"/>
                <w:b/>
                <w:bCs/>
                <w:kern w:val="0"/>
                <w:lang w:val="en-US" w:eastAsia="zh-CN"/>
              </w:rPr>
              <w:t>研究生：</w:t>
            </w:r>
            <w:r>
              <w:rPr>
                <w:rFonts w:hint="eastAsia" w:ascii="仿宋_GB2312" w:hAnsi="仿宋_GB2312" w:eastAsia="仿宋_GB2312" w:cs="仿宋_GB2312"/>
                <w:kern w:val="0"/>
                <w:lang w:val="en-US" w:eastAsia="zh-CN"/>
              </w:rPr>
              <w:t>土木工程、建设工程管理、建筑学、水利水电建设与管理、</w:t>
            </w:r>
            <w:r>
              <w:rPr>
                <w:rFonts w:hint="eastAsia" w:ascii="仿宋_GB2312" w:hAnsi="仿宋_GB2312" w:eastAsia="仿宋_GB2312" w:cs="仿宋_GB2312"/>
                <w:kern w:val="0"/>
                <w:lang w:val="zh-TW" w:eastAsia="zh-CN"/>
              </w:rPr>
              <w:t>智慧城市建造与管理</w:t>
            </w:r>
            <w:r>
              <w:rPr>
                <w:rFonts w:hint="eastAsia" w:ascii="仿宋_GB2312" w:hAnsi="仿宋_GB2312" w:eastAsia="仿宋_GB2312" w:cs="仿宋_GB2312"/>
                <w:kern w:val="0"/>
                <w:lang w:val="en-US" w:eastAsia="zh-CN"/>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cs="Times New Roman"/>
                <w:b/>
                <w:bCs/>
                <w:lang w:eastAsia="zh-CN"/>
              </w:rPr>
            </w:pPr>
            <w:r>
              <w:rPr>
                <w:rFonts w:hint="default" w:ascii="Times New Roman" w:hAnsi="Times New Roman" w:eastAsia="仿宋_GB2312" w:cs="Times New Roman"/>
                <w:b/>
                <w:bCs/>
                <w:kern w:val="0"/>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ascii="仿宋_GB2312" w:hAnsi="仿宋_GB2312" w:eastAsia="仿宋_GB2312" w:cs="仿宋_GB2312"/>
                <w:b/>
                <w:bCs/>
                <w:kern w:val="0"/>
                <w:lang w:val="en-US" w:eastAsia="zh-CN"/>
              </w:rPr>
            </w:pPr>
            <w:r>
              <w:rPr>
                <w:rFonts w:ascii="仿宋_GB2312" w:hAnsi="仿宋_GB2312" w:eastAsia="仿宋_GB2312" w:cs="仿宋_GB2312"/>
                <w:b/>
                <w:bCs/>
                <w:kern w:val="0"/>
                <w:lang w:val="zh-TW" w:eastAsia="zh-TW"/>
              </w:rPr>
              <w:t>城建规划</w:t>
            </w:r>
            <w:r>
              <w:rPr>
                <w:rFonts w:hint="eastAsia" w:ascii="仿宋_GB2312" w:hAnsi="仿宋_GB2312" w:eastAsia="仿宋_GB2312" w:cs="仿宋_GB2312"/>
                <w:b/>
                <w:bCs/>
                <w:kern w:val="0"/>
                <w:lang w:val="en-US" w:eastAsia="zh-CN"/>
              </w:rPr>
              <w:t>2</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lang w:val="zh-TW" w:eastAsia="zh-TW"/>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zh-TW" w:eastAsia="zh-CN"/>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CN"/>
              </w:rPr>
              <w:t>园林、风景园林、城乡规划</w:t>
            </w:r>
          </w:p>
          <w:p>
            <w:pPr>
              <w:widowControl/>
              <w:spacing w:line="260" w:lineRule="exact"/>
              <w:jc w:val="both"/>
              <w:rPr>
                <w:rFonts w:hint="eastAsia" w:ascii="仿宋_GB2312" w:hAnsi="仿宋_GB2312" w:eastAsia="仿宋_GB2312" w:cs="仿宋_GB2312"/>
                <w:kern w:val="0"/>
                <w:lang w:val="zh-TW" w:eastAsia="zh-CN"/>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CN"/>
              </w:rPr>
              <w:t>风景园林学、园林艺术设计、</w:t>
            </w:r>
            <w:r>
              <w:rPr>
                <w:rFonts w:hint="eastAsia" w:ascii="仿宋_GB2312" w:hAnsi="仿宋_GB2312" w:eastAsia="仿宋_GB2312" w:cs="仿宋_GB2312"/>
                <w:kern w:val="0"/>
                <w:lang w:val="zh-TW" w:eastAsia="zh-TW"/>
              </w:rPr>
              <w:t>城市设计及其理论</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城市规划与设计</w:t>
            </w:r>
            <w:r>
              <w:rPr>
                <w:rFonts w:hint="eastAsia" w:ascii="仿宋_GB2312" w:hAnsi="仿宋_GB2312" w:eastAsia="仿宋_GB2312" w:cs="仿宋_GB2312"/>
                <w:kern w:val="0"/>
                <w:lang w:val="zh-TW" w:eastAsia="zh-CN"/>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b/>
                <w:bCs/>
                <w:kern w:val="0"/>
                <w:lang w:val="en-US" w:eastAsia="zh-CN"/>
              </w:rPr>
            </w:pPr>
            <w:r>
              <w:rPr>
                <w:rFonts w:hint="default" w:ascii="Times New Roman" w:hAnsi="Times New Roman" w:eastAsia="仿宋_GB2312" w:cs="Times New Roman"/>
                <w:b/>
                <w:bCs/>
                <w:kern w:val="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6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lang w:eastAsia="zh-CN"/>
              </w:rPr>
            </w:pPr>
            <w:r>
              <w:rPr>
                <w:rFonts w:hint="default" w:ascii="Times New Roman" w:hAnsi="Times New Roman" w:eastAsia="仿宋_GB2312" w:cs="Times New Roman"/>
                <w:kern w:val="0"/>
                <w:lang w:val="en-US" w:eastAsia="zh-CN"/>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eastAsia="仿宋_GB2312"/>
                <w:b/>
                <w:bCs/>
                <w:lang w:val="en-US" w:eastAsia="zh-CN"/>
              </w:rPr>
            </w:pPr>
            <w:r>
              <w:rPr>
                <w:rFonts w:ascii="仿宋_GB2312" w:hAnsi="仿宋_GB2312" w:eastAsia="仿宋_GB2312" w:cs="仿宋_GB2312"/>
                <w:b/>
                <w:bCs/>
                <w:kern w:val="0"/>
                <w:lang w:val="zh-TW" w:eastAsia="zh-TW"/>
              </w:rPr>
              <w:t>交通工程</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en-US" w:eastAsia="zh-CN"/>
              </w:rPr>
            </w:pPr>
            <w:r>
              <w:rPr>
                <w:rFonts w:hint="eastAsia" w:ascii="仿宋_GB2312" w:hAnsi="仿宋_GB2312" w:eastAsia="仿宋_GB2312" w:cs="仿宋_GB2312"/>
                <w:b/>
                <w:bCs/>
                <w:kern w:val="0"/>
                <w:lang w:val="zh-TW" w:eastAsia="zh-CN"/>
              </w:rPr>
              <w:t>本科：</w:t>
            </w:r>
            <w:r>
              <w:rPr>
                <w:rFonts w:hint="eastAsia" w:ascii="仿宋_GB2312" w:hAnsi="仿宋_GB2312" w:eastAsia="仿宋_GB2312" w:cs="仿宋_GB2312"/>
                <w:kern w:val="0"/>
                <w:lang w:val="zh-TW" w:eastAsia="zh-CN"/>
              </w:rPr>
              <w:t>交通运输、交通工程、交通设备与控制工程、港口航道与海岸工程、船舶与海洋工程、道路桥梁与渡河工程、能源与动力工程</w:t>
            </w:r>
          </w:p>
          <w:p>
            <w:pPr>
              <w:widowControl/>
              <w:spacing w:line="260" w:lineRule="exact"/>
              <w:jc w:val="both"/>
              <w:rPr>
                <w:rFonts w:hint="eastAsia" w:ascii="仿宋_GB2312" w:hAnsi="仿宋_GB2312" w:eastAsia="仿宋_GB2312" w:cs="仿宋_GB2312"/>
                <w:kern w:val="0"/>
                <w:lang w:val="zh-TW" w:eastAsia="zh-CN"/>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kern w:val="0"/>
                <w:lang w:val="zh-TW" w:eastAsia="zh-CN"/>
              </w:rPr>
              <w:t>交通安全与工程管理、交通运输工程、交通运输规划、港口、海岸及近海工程、桥梁与隧道工程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b/>
                <w:bCs/>
                <w:lang w:val="en-US" w:eastAsia="zh-CN"/>
              </w:rPr>
            </w:pPr>
            <w:r>
              <w:rPr>
                <w:rFonts w:hint="default" w:ascii="Times New Roman" w:hAnsi="Times New Roman" w:cs="Times New Roman"/>
                <w:b/>
                <w:bCs/>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5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lang w:eastAsia="zh-CN"/>
              </w:rPr>
            </w:pPr>
            <w:r>
              <w:rPr>
                <w:rFonts w:hint="default" w:ascii="Times New Roman" w:hAnsi="Times New Roman" w:eastAsia="仿宋_GB2312" w:cs="Times New Roman"/>
                <w:kern w:val="0"/>
                <w:lang w:val="en-US" w:eastAsia="zh-CN"/>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eastAsia="仿宋_GB2312"/>
                <w:b/>
                <w:bCs/>
                <w:lang w:val="en-US" w:eastAsia="zh-CN"/>
              </w:rPr>
            </w:pPr>
            <w:r>
              <w:rPr>
                <w:rFonts w:ascii="仿宋_GB2312" w:hAnsi="仿宋_GB2312" w:eastAsia="仿宋_GB2312" w:cs="仿宋_GB2312"/>
                <w:b/>
                <w:bCs/>
                <w:kern w:val="0"/>
                <w:lang w:val="zh-TW" w:eastAsia="zh-TW"/>
              </w:rPr>
              <w:t>农业资源</w:t>
            </w:r>
            <w:r>
              <w:rPr>
                <w:rFonts w:hint="eastAsia" w:ascii="仿宋_GB2312" w:hAnsi="仿宋_GB2312" w:eastAsia="仿宋_GB2312" w:cs="仿宋_GB2312"/>
                <w:b/>
                <w:bCs/>
                <w:kern w:val="0"/>
                <w:lang w:val="en-US" w:eastAsia="zh-CN"/>
              </w:rPr>
              <w:t>1</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en-US" w:eastAsia="zh-CN"/>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TW"/>
              </w:rPr>
              <w:t xml:space="preserve">中药学、中药资源与开发、中药制药、中草药栽培与鉴定、植物保护、植物科学与技术      </w:t>
            </w:r>
            <w:r>
              <w:rPr>
                <w:rFonts w:hint="eastAsia" w:ascii="仿宋_GB2312" w:hAnsi="仿宋_GB2312" w:eastAsia="仿宋_GB2312" w:cs="仿宋_GB2312"/>
                <w:kern w:val="0"/>
                <w:lang w:val="en-US" w:eastAsia="zh-CN"/>
              </w:rPr>
              <w:t xml:space="preserve">                    </w:t>
            </w:r>
          </w:p>
          <w:p>
            <w:pPr>
              <w:widowControl/>
              <w:spacing w:line="260" w:lineRule="exact"/>
              <w:jc w:val="both"/>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中药学、生药学、药剂学、生物化学与分子生物学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cs="Times New Roman"/>
                <w:b/>
                <w:bCs/>
              </w:rPr>
            </w:pPr>
            <w:r>
              <w:rPr>
                <w:rFonts w:hint="default" w:ascii="Times New Roman" w:hAnsi="Times New Roman" w:eastAsia="仿宋_GB2312" w:cs="Times New Roman"/>
                <w:b/>
                <w:bCs/>
                <w:kern w:val="0"/>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0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lang w:eastAsia="zh-CN"/>
              </w:rPr>
            </w:pPr>
            <w:r>
              <w:rPr>
                <w:rFonts w:hint="default" w:ascii="Times New Roman" w:hAnsi="Times New Roman" w:eastAsia="仿宋_GB2312" w:cs="Times New Roman"/>
                <w:kern w:val="0"/>
                <w:lang w:val="en-US" w:eastAsia="zh-CN"/>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eastAsia="仿宋_GB2312"/>
                <w:b/>
                <w:bCs/>
                <w:lang w:val="en-US" w:eastAsia="zh-CN"/>
              </w:rPr>
            </w:pPr>
            <w:r>
              <w:rPr>
                <w:rFonts w:ascii="仿宋_GB2312" w:hAnsi="仿宋_GB2312" w:eastAsia="仿宋_GB2312" w:cs="仿宋_GB2312"/>
                <w:b/>
                <w:bCs/>
                <w:kern w:val="0"/>
                <w:lang w:val="zh-TW" w:eastAsia="zh-TW"/>
              </w:rPr>
              <w:t>农业资源</w:t>
            </w:r>
            <w:r>
              <w:rPr>
                <w:rFonts w:hint="eastAsia" w:ascii="仿宋_GB2312" w:hAnsi="仿宋_GB2312" w:eastAsia="仿宋_GB2312" w:cs="仿宋_GB2312"/>
                <w:b/>
                <w:bCs/>
                <w:kern w:val="0"/>
                <w:lang w:val="en-US" w:eastAsia="zh-CN"/>
              </w:rPr>
              <w:t>2</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TW"/>
              </w:rPr>
              <w:t xml:space="preserve">地理科学类、农业经济管理类           </w:t>
            </w:r>
          </w:p>
          <w:p>
            <w:pPr>
              <w:widowControl/>
              <w:spacing w:line="260" w:lineRule="exact"/>
              <w:jc w:val="both"/>
              <w:rPr>
                <w:rFonts w:hint="eastAsia" w:ascii="仿宋_GB2312" w:hAnsi="仿宋_GB2312" w:eastAsia="仿宋_GB2312" w:cs="仿宋_GB2312"/>
                <w:kern w:val="0"/>
                <w:lang w:val="zh-TW" w:eastAsia="zh-CN"/>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农林经济管理</w:t>
            </w:r>
            <w:r>
              <w:rPr>
                <w:rFonts w:hint="eastAsia" w:ascii="仿宋_GB2312" w:hAnsi="仿宋_GB2312" w:eastAsia="仿宋_GB2312" w:cs="仿宋_GB2312"/>
                <w:kern w:val="0"/>
                <w:lang w:val="zh-TW" w:eastAsia="zh-CN"/>
              </w:rPr>
              <w:t>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cs="Times New Roman"/>
                <w:b/>
                <w:bCs/>
              </w:rPr>
            </w:pPr>
            <w:r>
              <w:rPr>
                <w:rFonts w:hint="default" w:ascii="Times New Roman" w:hAnsi="Times New Roman" w:eastAsia="仿宋_GB2312" w:cs="Times New Roman"/>
                <w:b/>
                <w:bCs/>
                <w:kern w:val="0"/>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lang w:eastAsia="zh-CN"/>
              </w:rPr>
            </w:pPr>
            <w:r>
              <w:rPr>
                <w:rFonts w:hint="default" w:ascii="Times New Roman" w:hAnsi="Times New Roman" w:eastAsia="仿宋_GB2312" w:cs="Times New Roman"/>
                <w:kern w:val="0"/>
                <w:lang w:val="en-US" w:eastAsia="zh-CN"/>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ascii="仿宋_GB2312" w:hAnsi="仿宋_GB2312" w:eastAsia="仿宋_GB2312" w:cs="仿宋_GB2312"/>
                <w:b/>
                <w:bCs/>
                <w:kern w:val="0"/>
                <w:lang w:val="en-US" w:eastAsia="zh-CN"/>
              </w:rPr>
            </w:pPr>
            <w:r>
              <w:rPr>
                <w:rFonts w:ascii="仿宋_GB2312" w:hAnsi="仿宋_GB2312" w:eastAsia="仿宋_GB2312" w:cs="仿宋_GB2312"/>
                <w:b/>
                <w:bCs/>
                <w:kern w:val="0"/>
                <w:lang w:val="zh-TW" w:eastAsia="zh-TW"/>
              </w:rPr>
              <w:t>林水资源</w:t>
            </w:r>
            <w:r>
              <w:rPr>
                <w:rFonts w:hint="eastAsia" w:ascii="仿宋_GB2312" w:hAnsi="仿宋_GB2312" w:eastAsia="仿宋_GB2312" w:cs="仿宋_GB2312"/>
                <w:b/>
                <w:bCs/>
                <w:kern w:val="0"/>
                <w:lang w:val="en-US" w:eastAsia="zh-CN"/>
              </w:rPr>
              <w:t>1</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pPr>
              <w:widowControl/>
              <w:spacing w:line="260" w:lineRule="exact"/>
              <w:jc w:val="center"/>
              <w:rPr>
                <w:rFonts w:ascii="仿宋_GB2312" w:hAnsi="仿宋_GB2312" w:eastAsia="仿宋_GB2312" w:cs="仿宋_GB2312"/>
                <w:kern w:val="0"/>
                <w:lang w:val="zh-TW" w:eastAsia="zh-TW"/>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TW"/>
              </w:rPr>
              <w:t xml:space="preserve">林学，森林工程，食品科学与工程         </w:t>
            </w:r>
          </w:p>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林学，经济林学，粮食、油脂及植物蛋白工程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b/>
                <w:bCs/>
                <w:lang w:eastAsia="zh-CN"/>
              </w:rPr>
            </w:pPr>
            <w:r>
              <w:rPr>
                <w:rFonts w:hint="default" w:ascii="Times New Roman" w:hAnsi="Times New Roman" w:eastAsia="仿宋_GB2312" w:cs="Times New Roman"/>
                <w:b/>
                <w:bCs/>
                <w:kern w:val="0"/>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ascii="仿宋_GB2312" w:hAnsi="仿宋_GB2312" w:eastAsia="仿宋_GB2312" w:cs="仿宋_GB2312"/>
                <w:b/>
                <w:bCs/>
                <w:kern w:val="0"/>
                <w:lang w:val="en-US" w:eastAsia="zh-CN"/>
              </w:rPr>
            </w:pPr>
            <w:r>
              <w:rPr>
                <w:rFonts w:ascii="仿宋_GB2312" w:hAnsi="仿宋_GB2312" w:eastAsia="仿宋_GB2312" w:cs="仿宋_GB2312"/>
                <w:b/>
                <w:bCs/>
                <w:kern w:val="0"/>
                <w:lang w:val="zh-TW" w:eastAsia="zh-TW"/>
              </w:rPr>
              <w:t>林水资源</w:t>
            </w:r>
            <w:r>
              <w:rPr>
                <w:rFonts w:hint="eastAsia" w:ascii="仿宋_GB2312" w:hAnsi="仿宋_GB2312" w:eastAsia="仿宋_GB2312" w:cs="仿宋_GB2312"/>
                <w:b/>
                <w:bCs/>
                <w:kern w:val="0"/>
                <w:lang w:val="en-US" w:eastAsia="zh-CN"/>
              </w:rPr>
              <w:t>2</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TW"/>
              </w:rPr>
              <w:t>地质学类、野生动物与自然保护区管理</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水文与水资源工程</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水土保持与荒漠化防治</w:t>
            </w:r>
          </w:p>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地质学类、自然保护区学 、生态学</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水土保持工程</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水土保持与荒漠化防治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b/>
                <w:bCs/>
                <w:kern w:val="0"/>
                <w:lang w:val="en-US" w:eastAsia="zh-CN"/>
              </w:rPr>
            </w:pPr>
            <w:r>
              <w:rPr>
                <w:rFonts w:hint="default" w:ascii="Times New Roman" w:hAnsi="Times New Roman" w:eastAsia="仿宋_GB2312" w:cs="Times New Roman"/>
                <w:b/>
                <w:bCs/>
                <w:kern w:val="0"/>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仿宋_GB2312" w:hAnsi="仿宋_GB2312" w:eastAsia="仿宋_GB2312" w:cs="仿宋_GB2312"/>
                <w:b/>
                <w:bCs/>
                <w:kern w:val="0"/>
                <w:lang w:val="en-US" w:eastAsia="zh-CN"/>
              </w:rPr>
            </w:pPr>
            <w:r>
              <w:rPr>
                <w:rFonts w:hint="eastAsia" w:ascii="仿宋_GB2312" w:hAnsi="仿宋_GB2312" w:eastAsia="仿宋_GB2312" w:cs="仿宋_GB2312"/>
                <w:b/>
                <w:bCs/>
                <w:kern w:val="0"/>
                <w:lang w:val="zh-TW" w:eastAsia="zh-CN"/>
              </w:rPr>
              <w:t>土地资源</w:t>
            </w:r>
            <w:r>
              <w:rPr>
                <w:rFonts w:hint="eastAsia" w:ascii="仿宋_GB2312" w:hAnsi="仿宋_GB2312" w:eastAsia="仿宋_GB2312" w:cs="仿宋_GB2312"/>
                <w:b/>
                <w:bCs/>
                <w:kern w:val="0"/>
                <w:lang w:val="en-US" w:eastAsia="zh-CN"/>
              </w:rPr>
              <w:t>1</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TW"/>
              </w:rPr>
              <w:t xml:space="preserve">地理信息科学、自然地理与资源环境、地理科学、土地资源管理、遥感科学与技术         </w:t>
            </w:r>
          </w:p>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地图学与地理信息系统、资源环境与遥感信息、地球系统科学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b/>
                <w:bCs/>
                <w:kern w:val="0"/>
                <w:lang w:val="en-US" w:eastAsia="zh-CN"/>
              </w:rPr>
            </w:pPr>
            <w:r>
              <w:rPr>
                <w:rFonts w:hint="default" w:ascii="Times New Roman" w:hAnsi="Times New Roman" w:eastAsia="仿宋_GB2312" w:cs="Times New Roman"/>
                <w:b/>
                <w:bCs/>
                <w:kern w:val="0"/>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仿宋_GB2312" w:hAnsi="仿宋_GB2312" w:eastAsia="仿宋_GB2312" w:cs="仿宋_GB2312"/>
                <w:b/>
                <w:bCs/>
                <w:kern w:val="0"/>
                <w:lang w:val="en-US" w:eastAsia="zh-CN"/>
              </w:rPr>
            </w:pPr>
            <w:r>
              <w:rPr>
                <w:rFonts w:hint="eastAsia" w:ascii="仿宋_GB2312" w:hAnsi="仿宋_GB2312" w:eastAsia="仿宋_GB2312" w:cs="仿宋_GB2312"/>
                <w:b/>
                <w:bCs/>
                <w:kern w:val="0"/>
                <w:lang w:val="zh-TW" w:eastAsia="zh-CN"/>
              </w:rPr>
              <w:t>土地资源</w:t>
            </w:r>
            <w:r>
              <w:rPr>
                <w:rFonts w:hint="eastAsia" w:ascii="仿宋_GB2312" w:hAnsi="仿宋_GB2312" w:eastAsia="仿宋_GB2312" w:cs="仿宋_GB2312"/>
                <w:b/>
                <w:bCs/>
                <w:kern w:val="0"/>
                <w:lang w:val="en-US" w:eastAsia="zh-CN"/>
              </w:rPr>
              <w:t>2</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left"/>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TW"/>
              </w:rPr>
              <w:t xml:space="preserve">地质工程、资源勘查工程、地下水科学与工程、采矿工程、矿物资源工程                   </w:t>
            </w:r>
          </w:p>
          <w:p>
            <w:pPr>
              <w:widowControl/>
              <w:spacing w:line="260" w:lineRule="exact"/>
              <w:jc w:val="left"/>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地质工程、地质资源与地质工程、矿产普查与勘探、水文学与水资源、资源与环境遥感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b/>
                <w:bCs/>
                <w:kern w:val="0"/>
                <w:lang w:val="en-US" w:eastAsia="zh-CN"/>
              </w:rPr>
            </w:pPr>
            <w:r>
              <w:rPr>
                <w:rFonts w:hint="default" w:ascii="Times New Roman" w:hAnsi="Times New Roman" w:eastAsia="仿宋_GB2312" w:cs="Times New Roman"/>
                <w:b/>
                <w:bCs/>
                <w:kern w:val="0"/>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ascii="仿宋_GB2312" w:hAnsi="仿宋_GB2312" w:eastAsia="仿宋_GB2312" w:cs="仿宋_GB2312"/>
                <w:b/>
                <w:bCs/>
                <w:kern w:val="0"/>
                <w:lang w:val="zh-TW" w:eastAsia="zh-CN"/>
              </w:rPr>
            </w:pPr>
            <w:r>
              <w:rPr>
                <w:rFonts w:hint="eastAsia" w:ascii="仿宋_GB2312" w:hAnsi="仿宋_GB2312" w:eastAsia="仿宋_GB2312" w:cs="仿宋_GB2312"/>
                <w:b/>
                <w:bCs/>
                <w:kern w:val="0"/>
                <w:lang w:val="zh-TW" w:eastAsia="zh-CN"/>
              </w:rPr>
              <w:t>数字经济</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left"/>
              <w:rPr>
                <w:rFonts w:hint="eastAsia" w:ascii="仿宋_GB2312" w:hAnsi="仿宋_GB2312" w:eastAsia="仿宋_GB2312" w:cs="仿宋_GB2312"/>
                <w:kern w:val="0"/>
                <w:lang w:val="zh-TW" w:eastAsia="zh-CN"/>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CN"/>
              </w:rPr>
              <w:t>计算机类</w:t>
            </w:r>
          </w:p>
          <w:p>
            <w:pPr>
              <w:widowControl/>
              <w:spacing w:line="260" w:lineRule="exact"/>
              <w:jc w:val="left"/>
              <w:rPr>
                <w:rFonts w:hint="eastAsia" w:ascii="仿宋_GB2312" w:hAnsi="仿宋_GB2312" w:eastAsia="仿宋_GB2312" w:cs="仿宋_GB2312"/>
                <w:kern w:val="0"/>
                <w:lang w:val="zh-TW" w:eastAsia="zh-CN"/>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计算机科学与技术类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b/>
                <w:bCs/>
                <w:kern w:val="0"/>
                <w:lang w:val="en-US" w:eastAsia="zh-CN"/>
              </w:rPr>
            </w:pPr>
            <w:r>
              <w:rPr>
                <w:rFonts w:hint="default" w:ascii="Times New Roman" w:hAnsi="Times New Roman" w:eastAsia="仿宋_GB2312" w:cs="Times New Roman"/>
                <w:b/>
                <w:bCs/>
                <w:kern w:val="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tabs>
                <w:tab w:val="left" w:pos="210"/>
              </w:tabs>
              <w:spacing w:line="260" w:lineRule="exact"/>
              <w:jc w:val="left"/>
              <w:rPr>
                <w:rFonts w:hint="eastAsia" w:ascii="仿宋_GB2312" w:hAnsi="仿宋_GB2312" w:eastAsia="仿宋_GB2312" w:cs="仿宋_GB2312"/>
                <w:b/>
                <w:bCs/>
                <w:kern w:val="0"/>
                <w:lang w:val="zh-TW" w:eastAsia="zh-CN"/>
              </w:rPr>
            </w:pPr>
            <w:r>
              <w:rPr>
                <w:rFonts w:hint="eastAsia" w:ascii="仿宋_GB2312" w:hAnsi="仿宋_GB2312" w:eastAsia="仿宋_GB2312" w:cs="仿宋_GB2312"/>
                <w:b/>
                <w:bCs/>
                <w:kern w:val="0"/>
                <w:lang w:val="zh-TW" w:eastAsia="zh-CN"/>
              </w:rPr>
              <w:t>经济管理</w:t>
            </w:r>
          </w:p>
        </w:tc>
        <w:tc>
          <w:tcPr>
            <w:tcW w:w="270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left"/>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TW"/>
              </w:rPr>
              <w:t>经济统计学、经济工程</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金融学、金融工程</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数字经济</w:t>
            </w:r>
          </w:p>
          <w:p>
            <w:pPr>
              <w:widowControl/>
              <w:spacing w:line="260" w:lineRule="exact"/>
              <w:jc w:val="left"/>
              <w:rPr>
                <w:rFonts w:hint="eastAsia" w:ascii="仿宋_GB2312" w:hAnsi="仿宋_GB2312" w:eastAsia="仿宋_GB2312" w:cs="仿宋_GB2312"/>
                <w:kern w:val="0"/>
                <w:lang w:val="zh-TW" w:eastAsia="zh-CN"/>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大数据金融</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发展经济学、金融学</w:t>
            </w:r>
            <w:r>
              <w:rPr>
                <w:rFonts w:hint="eastAsia" w:ascii="仿宋_GB2312" w:hAnsi="仿宋_GB2312" w:eastAsia="仿宋_GB2312" w:cs="仿宋_GB2312"/>
                <w:kern w:val="0"/>
                <w:lang w:val="zh-TW" w:eastAsia="zh-CN"/>
              </w:rPr>
              <w:t>、金融工程学、</w:t>
            </w:r>
            <w:r>
              <w:rPr>
                <w:rFonts w:hint="eastAsia" w:ascii="仿宋_GB2312" w:hAnsi="仿宋_GB2312" w:eastAsia="仿宋_GB2312" w:cs="仿宋_GB2312"/>
                <w:kern w:val="0"/>
                <w:lang w:val="zh-TW" w:eastAsia="zh-TW"/>
              </w:rPr>
              <w:t>管理经济学、企业经济学、产业经济学、经济大数据分析</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商业大数据分析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b/>
                <w:bCs/>
                <w:kern w:val="0"/>
                <w:lang w:val="en-US" w:eastAsia="zh-CN"/>
              </w:rPr>
            </w:pPr>
            <w:r>
              <w:rPr>
                <w:rFonts w:hint="default" w:ascii="Times New Roman" w:hAnsi="Times New Roman" w:eastAsia="仿宋_GB2312" w:cs="Times New Roman"/>
                <w:b/>
                <w:bCs/>
                <w:kern w:val="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3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ascii="仿宋_GB2312" w:hAnsi="仿宋_GB2312" w:eastAsia="仿宋_GB2312" w:cs="仿宋_GB2312"/>
                <w:b/>
                <w:bCs/>
                <w:kern w:val="0"/>
                <w:lang w:val="zh-TW" w:eastAsia="zh-CN"/>
              </w:rPr>
            </w:pPr>
            <w:r>
              <w:rPr>
                <w:rFonts w:hint="eastAsia" w:ascii="仿宋_GB2312" w:hAnsi="仿宋_GB2312" w:eastAsia="仿宋_GB2312" w:cs="仿宋_GB2312"/>
                <w:b/>
                <w:bCs/>
                <w:kern w:val="0"/>
                <w:lang w:val="zh-TW" w:eastAsia="zh-CN"/>
              </w:rPr>
              <w:t>检验检定</w:t>
            </w:r>
          </w:p>
        </w:tc>
        <w:tc>
          <w:tcPr>
            <w:tcW w:w="2700"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TW"/>
              </w:rPr>
              <w:t>分子科学与工程、生物科学、测控技术与仪器、精密仪器、食品安全与检测</w:t>
            </w:r>
          </w:p>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生物资源化学、精密仪器及机械、仪器科学与技术、食品生物技术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b/>
                <w:bCs/>
                <w:kern w:val="0"/>
                <w:lang w:val="en-US" w:eastAsia="zh-CN"/>
              </w:rPr>
            </w:pPr>
            <w:r>
              <w:rPr>
                <w:rFonts w:hint="default" w:ascii="Times New Roman" w:hAnsi="Times New Roman" w:eastAsia="仿宋_GB2312" w:cs="Times New Roman"/>
                <w:b/>
                <w:bCs/>
                <w:kern w:val="0"/>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color w:val="000000"/>
                <w:kern w:val="2"/>
                <w:sz w:val="21"/>
                <w:szCs w:val="21"/>
                <w:u w:color="000000"/>
                <w:lang w:val="en-US" w:eastAsia="zh-CN" w:bidi="ar-SA"/>
              </w:rPr>
            </w:pPr>
            <w:r>
              <w:rPr>
                <w:rFonts w:hint="default" w:ascii="Times New Roman" w:hAnsi="Times New Roman" w:eastAsia="仿宋_GB2312" w:cs="Times New Roman"/>
                <w:kern w:val="0"/>
                <w:lang w:val="en-US" w:eastAsia="zh-CN"/>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ascii="Calibri" w:hAnsi="Calibri" w:eastAsia="Arial Unicode MS" w:cs="Arial Unicode MS"/>
                <w:b/>
                <w:bCs/>
                <w:color w:val="000000"/>
                <w:kern w:val="2"/>
                <w:sz w:val="21"/>
                <w:szCs w:val="21"/>
                <w:u w:color="000000"/>
                <w:lang w:val="zh-TW" w:eastAsia="zh-CN" w:bidi="ar-SA"/>
              </w:rPr>
            </w:pPr>
            <w:r>
              <w:rPr>
                <w:rFonts w:ascii="仿宋_GB2312" w:hAnsi="仿宋_GB2312" w:eastAsia="仿宋_GB2312" w:cs="仿宋_GB2312"/>
                <w:b/>
                <w:bCs/>
                <w:kern w:val="0"/>
                <w:lang w:val="zh-TW" w:eastAsia="zh-TW"/>
              </w:rPr>
              <w:t>思想政治</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left"/>
              <w:rPr>
                <w:rFonts w:ascii="Calibri" w:hAnsi="Calibri" w:eastAsia="Arial Unicode MS" w:cs="Arial Unicode MS"/>
                <w:color w:val="000000"/>
                <w:kern w:val="2"/>
                <w:sz w:val="21"/>
                <w:szCs w:val="21"/>
                <w:u w:color="000000"/>
                <w:lang w:val="en-US" w:eastAsia="zh-CN" w:bidi="ar-SA"/>
              </w:rPr>
            </w:pPr>
            <w:r>
              <w:rPr>
                <w:rFonts w:hint="eastAsia" w:ascii="仿宋_GB2312" w:hAnsi="仿宋_GB2312" w:eastAsia="仿宋_GB2312" w:cs="仿宋_GB2312"/>
                <w:kern w:val="0"/>
                <w:lang w:val="en-US" w:eastAsia="zh-CN"/>
              </w:rPr>
              <w:t>普通高校全日制研究生且取得硕士及以上学位的毕业生。</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CN"/>
              </w:rPr>
              <w:t>研究生</w:t>
            </w:r>
            <w:r>
              <w:rPr>
                <w:rFonts w:hint="eastAsia" w:ascii="仿宋_GB2312" w:hAnsi="仿宋_GB2312" w:eastAsia="仿宋_GB2312" w:cs="仿宋_GB2312"/>
                <w:b/>
                <w:bCs/>
                <w:kern w:val="0"/>
                <w:lang w:val="zh-TW" w:eastAsia="zh-TW"/>
              </w:rPr>
              <w:t>：</w:t>
            </w:r>
            <w:r>
              <w:rPr>
                <w:rFonts w:hint="eastAsia" w:ascii="仿宋_GB2312" w:hAnsi="仿宋_GB2312" w:eastAsia="仿宋_GB2312" w:cs="仿宋_GB2312"/>
                <w:kern w:val="0"/>
                <w:lang w:val="zh-TW" w:eastAsia="zh-TW"/>
              </w:rPr>
              <w:t>马克思主义哲学、哲学、政治学、思想政治教育、中共党史、马克思主义中国化研究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b/>
                <w:bCs/>
                <w:color w:val="000000"/>
                <w:kern w:val="2"/>
                <w:sz w:val="21"/>
                <w:szCs w:val="21"/>
                <w:u w:color="000000"/>
                <w:lang w:val="en-US" w:eastAsia="zh-CN" w:bidi="ar-SA"/>
              </w:rPr>
            </w:pPr>
            <w:r>
              <w:rPr>
                <w:rFonts w:hint="default" w:ascii="Times New Roman" w:hAnsi="Times New Roman" w:eastAsia="仿宋_GB2312" w:cs="Times New Roman"/>
                <w:b/>
                <w:bCs/>
                <w:kern w:val="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lang w:val="en-US" w:eastAsia="zh-CN"/>
              </w:rPr>
            </w:pPr>
            <w:r>
              <w:rPr>
                <w:rFonts w:hint="default" w:ascii="Times New Roman" w:hAnsi="Times New Roman" w:eastAsia="仿宋_GB2312" w:cs="Times New Roman"/>
                <w:kern w:val="0"/>
                <w:lang w:val="en-US" w:eastAsia="zh-CN"/>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b/>
                <w:bCs/>
              </w:rPr>
            </w:pPr>
            <w:r>
              <w:rPr>
                <w:rFonts w:ascii="仿宋_GB2312" w:hAnsi="仿宋_GB2312" w:eastAsia="仿宋_GB2312" w:cs="仿宋_GB2312"/>
                <w:b/>
                <w:bCs/>
                <w:kern w:val="0"/>
                <w:lang w:val="zh-TW" w:eastAsia="zh-TW"/>
              </w:rPr>
              <w:t>文化艺术</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left"/>
              <w:rPr>
                <w:rFonts w:ascii="仿宋_GB2312" w:hAnsi="仿宋_GB2312" w:eastAsia="仿宋_GB2312" w:cs="仿宋_GB2312"/>
                <w:kern w:val="0"/>
                <w:lang w:val="zh-TW" w:eastAsia="zh-TW"/>
              </w:rPr>
            </w:pPr>
            <w:r>
              <w:rPr>
                <w:rFonts w:hint="eastAsia" w:ascii="仿宋_GB2312" w:hAnsi="仿宋_GB2312" w:eastAsia="仿宋_GB2312" w:cs="仿宋_GB2312"/>
                <w:kern w:val="0"/>
                <w:lang w:val="en-US" w:eastAsia="zh-CN"/>
              </w:rPr>
              <w:t>1.</w:t>
            </w:r>
            <w:r>
              <w:rPr>
                <w:rFonts w:ascii="仿宋_GB2312" w:hAnsi="仿宋_GB2312" w:eastAsia="仿宋_GB2312" w:cs="仿宋_GB2312"/>
                <w:kern w:val="0"/>
              </w:rPr>
              <w:t>“</w:t>
            </w:r>
            <w:r>
              <w:rPr>
                <w:rFonts w:ascii="仿宋_GB2312" w:hAnsi="仿宋_GB2312" w:eastAsia="仿宋_GB2312" w:cs="仿宋_GB2312"/>
                <w:kern w:val="0"/>
                <w:lang w:val="zh-TW" w:eastAsia="zh-TW"/>
              </w:rPr>
              <w:t>双一流</w:t>
            </w:r>
            <w:r>
              <w:rPr>
                <w:rFonts w:ascii="仿宋_GB2312" w:hAnsi="仿宋_GB2312" w:eastAsia="仿宋_GB2312" w:cs="仿宋_GB2312"/>
                <w:kern w:val="0"/>
              </w:rPr>
              <w:t>”</w:t>
            </w:r>
            <w:r>
              <w:rPr>
                <w:rFonts w:ascii="仿宋_GB2312" w:hAnsi="仿宋_GB2312" w:eastAsia="仿宋_GB2312" w:cs="仿宋_GB2312"/>
                <w:kern w:val="0"/>
                <w:lang w:val="zh-TW" w:eastAsia="zh-TW"/>
              </w:rPr>
              <w:t>建设高校相关专业</w:t>
            </w:r>
            <w:r>
              <w:rPr>
                <w:rFonts w:hint="eastAsia" w:ascii="仿宋_GB2312" w:hAnsi="仿宋_GB2312" w:eastAsia="仿宋_GB2312" w:cs="仿宋_GB2312"/>
                <w:kern w:val="0"/>
                <w:lang w:val="zh-TW" w:eastAsia="zh-CN"/>
              </w:rPr>
              <w:t>、</w:t>
            </w:r>
            <w:r>
              <w:rPr>
                <w:rFonts w:ascii="仿宋_GB2312" w:hAnsi="仿宋_GB2312" w:eastAsia="仿宋_GB2312" w:cs="仿宋_GB2312"/>
                <w:kern w:val="0"/>
                <w:lang w:val="zh-TW" w:eastAsia="zh-TW"/>
              </w:rPr>
              <w:t>中国传媒大学、浙江传媒学院、山西传媒学院、中国传媒大学南广学院的全日制普通高校本科</w:t>
            </w:r>
            <w:r>
              <w:rPr>
                <w:rFonts w:hint="eastAsia" w:ascii="仿宋_GB2312" w:hAnsi="仿宋_GB2312" w:eastAsia="仿宋_GB2312" w:cs="仿宋_GB2312"/>
                <w:kern w:val="0"/>
                <w:lang w:val="zh-TW" w:eastAsia="zh-CN"/>
              </w:rPr>
              <w:t>及以上</w:t>
            </w:r>
            <w:r>
              <w:rPr>
                <w:rFonts w:ascii="仿宋_GB2312" w:hAnsi="仿宋_GB2312" w:eastAsia="仿宋_GB2312" w:cs="仿宋_GB2312"/>
                <w:kern w:val="0"/>
                <w:lang w:val="zh-TW" w:eastAsia="zh-TW"/>
              </w:rPr>
              <w:t>学历且取得</w:t>
            </w:r>
            <w:r>
              <w:rPr>
                <w:rFonts w:hint="eastAsia" w:ascii="仿宋_GB2312" w:hAnsi="仿宋_GB2312" w:eastAsia="仿宋_GB2312" w:cs="仿宋_GB2312"/>
                <w:kern w:val="0"/>
                <w:lang w:val="zh-TW" w:eastAsia="zh-CN"/>
              </w:rPr>
              <w:t>相应</w:t>
            </w:r>
            <w:r>
              <w:rPr>
                <w:rFonts w:ascii="仿宋_GB2312" w:hAnsi="仿宋_GB2312" w:eastAsia="仿宋_GB2312" w:cs="仿宋_GB2312"/>
                <w:kern w:val="0"/>
                <w:lang w:val="zh-TW" w:eastAsia="zh-TW"/>
              </w:rPr>
              <w:t>学位</w:t>
            </w:r>
            <w:r>
              <w:rPr>
                <w:rFonts w:hint="eastAsia" w:ascii="仿宋_GB2312" w:hAnsi="仿宋_GB2312" w:eastAsia="仿宋_GB2312" w:cs="仿宋_GB2312"/>
                <w:kern w:val="0"/>
                <w:lang w:val="zh-TW" w:eastAsia="zh-CN"/>
              </w:rPr>
              <w:t>的</w:t>
            </w:r>
            <w:r>
              <w:rPr>
                <w:rFonts w:ascii="仿宋_GB2312" w:hAnsi="仿宋_GB2312" w:eastAsia="仿宋_GB2312" w:cs="仿宋_GB2312"/>
                <w:kern w:val="0"/>
                <w:lang w:val="zh-TW" w:eastAsia="zh-TW"/>
              </w:rPr>
              <w:t>毕业生；</w:t>
            </w:r>
          </w:p>
          <w:p>
            <w:pPr>
              <w:widowControl/>
              <w:spacing w:line="260" w:lineRule="exact"/>
              <w:jc w:val="left"/>
              <w:rPr>
                <w:rFonts w:hint="eastAsia" w:eastAsia="仿宋_GB2312"/>
                <w:lang w:eastAsia="zh-CN"/>
              </w:rPr>
            </w:pPr>
            <w:r>
              <w:rPr>
                <w:rFonts w:hint="eastAsia" w:ascii="仿宋_GB2312" w:hAnsi="仿宋_GB2312" w:eastAsia="仿宋_GB2312" w:cs="仿宋_GB2312"/>
                <w:kern w:val="0"/>
                <w:lang w:val="en-US" w:eastAsia="zh-CN"/>
              </w:rPr>
              <w:t>2.</w:t>
            </w:r>
            <w:r>
              <w:rPr>
                <w:rFonts w:ascii="仿宋_GB2312" w:hAnsi="仿宋_GB2312" w:eastAsia="仿宋_GB2312" w:cs="仿宋_GB2312"/>
                <w:kern w:val="0"/>
                <w:lang w:val="zh-TW" w:eastAsia="zh-TW"/>
              </w:rPr>
              <w:t>全日制普通高校研究生</w:t>
            </w:r>
            <w:r>
              <w:rPr>
                <w:rFonts w:hint="eastAsia" w:ascii="仿宋_GB2312" w:hAnsi="仿宋_GB2312" w:eastAsia="仿宋_GB2312" w:cs="仿宋_GB2312"/>
                <w:kern w:val="0"/>
                <w:lang w:val="zh-TW" w:eastAsia="zh-CN"/>
              </w:rPr>
              <w:t>及以上</w:t>
            </w:r>
            <w:r>
              <w:rPr>
                <w:rFonts w:ascii="仿宋_GB2312" w:hAnsi="仿宋_GB2312" w:eastAsia="仿宋_GB2312" w:cs="仿宋_GB2312"/>
                <w:kern w:val="0"/>
                <w:lang w:val="zh-TW" w:eastAsia="zh-TW"/>
              </w:rPr>
              <w:t>学历且取得</w:t>
            </w:r>
            <w:r>
              <w:rPr>
                <w:rFonts w:hint="eastAsia" w:ascii="仿宋_GB2312" w:hAnsi="仿宋_GB2312" w:eastAsia="仿宋_GB2312" w:cs="仿宋_GB2312"/>
                <w:kern w:val="0"/>
                <w:lang w:val="zh-TW" w:eastAsia="zh-CN"/>
              </w:rPr>
              <w:t>相应</w:t>
            </w:r>
            <w:r>
              <w:rPr>
                <w:rFonts w:ascii="仿宋_GB2312" w:hAnsi="仿宋_GB2312" w:eastAsia="仿宋_GB2312" w:cs="仿宋_GB2312"/>
                <w:kern w:val="0"/>
                <w:lang w:val="zh-TW" w:eastAsia="zh-TW"/>
              </w:rPr>
              <w:t>学位</w:t>
            </w:r>
            <w:r>
              <w:rPr>
                <w:rFonts w:hint="eastAsia" w:ascii="仿宋_GB2312" w:hAnsi="仿宋_GB2312" w:eastAsia="仿宋_GB2312" w:cs="仿宋_GB2312"/>
                <w:kern w:val="0"/>
                <w:lang w:val="zh-TW" w:eastAsia="zh-CN"/>
              </w:rPr>
              <w:t>的</w:t>
            </w:r>
            <w:r>
              <w:rPr>
                <w:rFonts w:ascii="仿宋_GB2312" w:hAnsi="仿宋_GB2312" w:eastAsia="仿宋_GB2312" w:cs="仿宋_GB2312"/>
                <w:kern w:val="0"/>
                <w:lang w:val="zh-TW" w:eastAsia="zh-TW"/>
              </w:rPr>
              <w:t>毕业生</w:t>
            </w:r>
            <w:r>
              <w:rPr>
                <w:rFonts w:hint="eastAsia" w:ascii="仿宋_GB2312" w:hAnsi="仿宋_GB2312" w:eastAsia="仿宋_GB2312" w:cs="仿宋_GB2312"/>
                <w:kern w:val="0"/>
                <w:lang w:val="zh-TW" w:eastAsia="zh-CN"/>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仿宋_GB2312" w:hAnsi="仿宋_GB2312" w:eastAsia="仿宋_GB2312" w:cs="仿宋_GB2312"/>
                <w:kern w:val="0"/>
                <w:lang w:val="zh-TW" w:eastAsia="zh-TW"/>
              </w:rPr>
              <w:t>网络与新媒体、影视摄影与制作、数字媒体艺术、视觉传达设计、广播电视编导</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Arial Unicode MS" w:cs="Times New Roman"/>
                <w:b/>
                <w:bCs/>
                <w:lang w:eastAsia="zh-CN"/>
              </w:rPr>
            </w:pPr>
            <w:r>
              <w:rPr>
                <w:rFonts w:hint="default" w:ascii="Times New Roman" w:hAnsi="Times New Roman" w:eastAsia="仿宋_GB2312" w:cs="Times New Roman"/>
                <w:b/>
                <w:bCs/>
                <w:kern w:val="0"/>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b/>
                <w:bCs/>
                <w:kern w:val="0"/>
                <w:lang w:val="zh-TW" w:eastAsia="zh-TW"/>
              </w:rPr>
            </w:pPr>
            <w:r>
              <w:rPr>
                <w:rFonts w:hint="eastAsia" w:ascii="仿宋_GB2312" w:hAnsi="仿宋_GB2312" w:eastAsia="仿宋_GB2312" w:cs="仿宋_GB2312"/>
                <w:b/>
                <w:bCs/>
                <w:kern w:val="0"/>
                <w:lang w:val="zh-TW" w:eastAsia="zh-TW"/>
              </w:rPr>
              <w:t>体育教练</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left"/>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专科及以上</w:t>
            </w:r>
          </w:p>
          <w:p>
            <w:pPr>
              <w:widowControl/>
              <w:spacing w:line="260" w:lineRule="exact"/>
              <w:jc w:val="left"/>
              <w:rPr>
                <w:rFonts w:hint="eastAsia"/>
                <w:lang w:val="en-US" w:eastAsia="zh-CN"/>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TW"/>
              </w:rPr>
              <w:t>专科：</w:t>
            </w:r>
            <w:r>
              <w:rPr>
                <w:rFonts w:hint="eastAsia" w:ascii="仿宋_GB2312" w:hAnsi="仿宋_GB2312" w:eastAsia="仿宋_GB2312" w:cs="仿宋_GB2312"/>
                <w:kern w:val="0"/>
                <w:lang w:val="zh-TW" w:eastAsia="zh-TW"/>
              </w:rPr>
              <w:t>运动训练</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竞技体育、社会体育</w:t>
            </w:r>
          </w:p>
          <w:p>
            <w:pPr>
              <w:widowControl/>
              <w:spacing w:line="260" w:lineRule="exact"/>
              <w:jc w:val="both"/>
              <w:rPr>
                <w:rFonts w:hint="eastAsia" w:ascii="仿宋_GB2312" w:hAnsi="仿宋_GB2312" w:eastAsia="仿宋_GB2312" w:cs="仿宋_GB2312"/>
                <w:kern w:val="0"/>
                <w:lang w:val="zh-TW" w:eastAsia="zh-TW"/>
              </w:rPr>
            </w:pPr>
            <w:r>
              <w:rPr>
                <w:rFonts w:hint="eastAsia" w:ascii="仿宋_GB2312" w:hAnsi="仿宋_GB2312" w:eastAsia="仿宋_GB2312" w:cs="仿宋_GB2312"/>
                <w:b/>
                <w:bCs/>
                <w:kern w:val="0"/>
                <w:lang w:val="zh-TW" w:eastAsia="zh-TW"/>
              </w:rPr>
              <w:t>本科：</w:t>
            </w:r>
            <w:r>
              <w:rPr>
                <w:rFonts w:hint="eastAsia" w:ascii="仿宋_GB2312" w:hAnsi="仿宋_GB2312" w:eastAsia="仿宋_GB2312" w:cs="仿宋_GB2312"/>
                <w:kern w:val="0"/>
                <w:lang w:val="zh-TW" w:eastAsia="zh-TW"/>
              </w:rPr>
              <w:t>运动训练</w:t>
            </w:r>
            <w:r>
              <w:rPr>
                <w:rFonts w:hint="eastAsia" w:ascii="仿宋_GB2312" w:hAnsi="仿宋_GB2312" w:eastAsia="仿宋_GB2312" w:cs="仿宋_GB2312"/>
                <w:kern w:val="0"/>
                <w:lang w:val="zh-TW" w:eastAsia="zh-CN"/>
              </w:rPr>
              <w:t>、</w:t>
            </w:r>
            <w:r>
              <w:rPr>
                <w:rFonts w:hint="eastAsia" w:ascii="仿宋_GB2312" w:hAnsi="仿宋_GB2312" w:eastAsia="仿宋_GB2312" w:cs="仿宋_GB2312"/>
                <w:kern w:val="0"/>
                <w:lang w:val="zh-TW" w:eastAsia="zh-TW"/>
              </w:rPr>
              <w:t>体能训练、运动能力开发</w:t>
            </w:r>
          </w:p>
          <w:p>
            <w:pPr>
              <w:widowControl/>
              <w:spacing w:line="260" w:lineRule="exact"/>
              <w:jc w:val="both"/>
              <w:rPr>
                <w:rFonts w:hint="eastAsia"/>
                <w:lang w:val="zh-TW" w:eastAsia="zh-TW"/>
              </w:rPr>
            </w:pPr>
            <w:r>
              <w:rPr>
                <w:rFonts w:hint="eastAsia" w:ascii="仿宋_GB2312" w:hAnsi="仿宋_GB2312" w:eastAsia="仿宋_GB2312" w:cs="仿宋_GB2312"/>
                <w:b/>
                <w:bCs/>
                <w:kern w:val="0"/>
                <w:lang w:val="zh-TW" w:eastAsia="zh-CN"/>
              </w:rPr>
              <w:t>同时符合：</w:t>
            </w:r>
            <w:r>
              <w:rPr>
                <w:rFonts w:hint="eastAsia" w:ascii="仿宋_GB2312" w:hAnsi="仿宋_GB2312" w:eastAsia="仿宋_GB2312" w:cs="仿宋_GB2312"/>
                <w:kern w:val="0"/>
                <w:lang w:val="zh-TW" w:eastAsia="zh-CN"/>
              </w:rPr>
              <w:t>浙江省优秀运动队正式招工在训</w:t>
            </w:r>
            <w:r>
              <w:rPr>
                <w:rFonts w:hint="eastAsia" w:ascii="仿宋_GB2312" w:hAnsi="仿宋_GB2312" w:eastAsia="仿宋_GB2312" w:cs="仿宋_GB2312"/>
                <w:kern w:val="0"/>
                <w:lang w:val="en-US" w:eastAsia="zh-CN"/>
              </w:rPr>
              <w:t>3年及以上，并达到国家一级运动员标准且未安置过工作的或省运会金牌获得者或全国锦标赛前六名获得者。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b/>
                <w:bCs/>
                <w:kern w:val="0"/>
                <w:lang w:val="en-US" w:eastAsia="zh-CN"/>
              </w:rPr>
            </w:pPr>
            <w:r>
              <w:rPr>
                <w:rFonts w:hint="eastAsia" w:ascii="Times New Roman" w:hAnsi="Times New Roman" w:eastAsia="仿宋_GB2312" w:cs="Times New Roman"/>
                <w:b/>
                <w:bCs/>
                <w:kern w:val="0"/>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eastAsia" w:ascii="Times New Roman" w:hAnsi="Times New Roman" w:eastAsia="仿宋_GB2312" w:cs="Times New Roman"/>
                <w:lang w:val="en-US" w:eastAsia="zh-CN"/>
              </w:rPr>
            </w:pPr>
            <w:r>
              <w:rPr>
                <w:rFonts w:hint="default" w:ascii="Times New Roman" w:hAnsi="Times New Roman" w:eastAsia="仿宋_GB2312" w:cs="Times New Roman"/>
                <w:kern w:val="0"/>
              </w:rPr>
              <w:t>1</w:t>
            </w:r>
            <w:r>
              <w:rPr>
                <w:rFonts w:hint="eastAsia" w:ascii="Times New Roman" w:hAnsi="Times New Roman" w:eastAsia="仿宋_GB2312" w:cs="Times New Roman"/>
                <w:kern w:val="0"/>
                <w:lang w:val="en-US" w:eastAsia="zh-CN"/>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b/>
                <w:bCs/>
                <w:kern w:val="0"/>
                <w:lang w:val="zh-TW" w:eastAsia="zh-TW"/>
              </w:rPr>
            </w:pPr>
            <w:r>
              <w:rPr>
                <w:rFonts w:ascii="仿宋_GB2312" w:hAnsi="仿宋_GB2312" w:eastAsia="仿宋_GB2312" w:cs="仿宋_GB2312"/>
                <w:b/>
                <w:bCs/>
                <w:kern w:val="0"/>
                <w:lang w:val="zh-TW" w:eastAsia="zh-TW"/>
              </w:rPr>
              <w:t>高层次</w:t>
            </w:r>
          </w:p>
          <w:p>
            <w:pPr>
              <w:widowControl/>
              <w:spacing w:line="260" w:lineRule="exact"/>
              <w:jc w:val="center"/>
              <w:rPr>
                <w:b/>
                <w:bCs/>
              </w:rPr>
            </w:pPr>
            <w:r>
              <w:rPr>
                <w:rFonts w:ascii="仿宋_GB2312" w:hAnsi="仿宋_GB2312" w:eastAsia="仿宋_GB2312" w:cs="仿宋_GB2312"/>
                <w:b/>
                <w:bCs/>
                <w:kern w:val="0"/>
                <w:lang w:val="zh-TW" w:eastAsia="zh-TW"/>
              </w:rPr>
              <w:t>人才</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left"/>
              <w:rPr>
                <w:rFonts w:hint="eastAsia" w:ascii="仿宋_GB2312" w:hAnsi="仿宋_GB2312" w:eastAsia="仿宋_GB2312" w:cs="仿宋_GB2312"/>
                <w:color w:val="auto"/>
                <w:kern w:val="0"/>
                <w:lang w:val="zh-TW" w:eastAsia="zh-TW"/>
              </w:rPr>
            </w:pPr>
            <w:r>
              <w:rPr>
                <w:rFonts w:hint="eastAsia" w:ascii="仿宋_GB2312" w:hAnsi="仿宋_GB2312" w:eastAsia="仿宋_GB2312" w:cs="仿宋_GB2312"/>
                <w:color w:val="auto"/>
                <w:kern w:val="0"/>
                <w:lang w:val="en-US" w:eastAsia="zh-CN"/>
              </w:rPr>
              <w:t>1.“C9联盟”高校全日制本科及以上学历</w:t>
            </w:r>
            <w:r>
              <w:rPr>
                <w:rFonts w:hint="eastAsia" w:ascii="仿宋_GB2312" w:hAnsi="仿宋_GB2312" w:eastAsia="仿宋_GB2312" w:cs="仿宋_GB2312"/>
                <w:color w:val="auto"/>
                <w:kern w:val="0"/>
                <w:lang w:val="zh-TW" w:eastAsia="zh-TW"/>
              </w:rPr>
              <w:t>且取得</w:t>
            </w:r>
            <w:r>
              <w:rPr>
                <w:rFonts w:hint="eastAsia" w:ascii="仿宋_GB2312" w:hAnsi="仿宋_GB2312" w:eastAsia="仿宋_GB2312" w:cs="仿宋_GB2312"/>
                <w:color w:val="auto"/>
                <w:kern w:val="0"/>
                <w:lang w:val="zh-TW" w:eastAsia="zh-CN"/>
              </w:rPr>
              <w:t>相应</w:t>
            </w:r>
            <w:r>
              <w:rPr>
                <w:rFonts w:hint="eastAsia" w:ascii="仿宋_GB2312" w:hAnsi="仿宋_GB2312" w:eastAsia="仿宋_GB2312" w:cs="仿宋_GB2312"/>
                <w:color w:val="auto"/>
                <w:kern w:val="0"/>
                <w:lang w:val="en-US" w:eastAsia="zh-CN"/>
              </w:rPr>
              <w:t>学位的毕业生</w:t>
            </w:r>
            <w:r>
              <w:rPr>
                <w:rFonts w:hint="eastAsia" w:ascii="仿宋_GB2312" w:hAnsi="仿宋_GB2312" w:eastAsia="仿宋_GB2312" w:cs="仿宋_GB2312"/>
                <w:color w:val="auto"/>
                <w:kern w:val="0"/>
                <w:lang w:val="zh-TW" w:eastAsia="zh-TW"/>
              </w:rPr>
              <w:t>；</w:t>
            </w:r>
          </w:p>
          <w:p>
            <w:pPr>
              <w:widowControl/>
              <w:spacing w:line="260" w:lineRule="exact"/>
              <w:jc w:val="left"/>
              <w:rPr>
                <w:rFonts w:hint="eastAsia"/>
                <w:color w:val="auto"/>
                <w:lang w:val="zh-TW" w:eastAsia="zh-TW"/>
              </w:rPr>
            </w:pP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TW" w:eastAsia="zh-CN"/>
              </w:rPr>
              <w:t>具有“</w:t>
            </w:r>
            <w:r>
              <w:rPr>
                <w:rFonts w:hint="eastAsia" w:ascii="仿宋_GB2312" w:hAnsi="仿宋_GB2312" w:eastAsia="仿宋_GB2312" w:cs="仿宋_GB2312"/>
                <w:color w:val="auto"/>
                <w:kern w:val="0"/>
                <w:lang w:val="zh-TW" w:eastAsia="zh-TW"/>
              </w:rPr>
              <w:t>双一流</w:t>
            </w:r>
            <w:r>
              <w:rPr>
                <w:rFonts w:hint="eastAsia" w:ascii="仿宋_GB2312" w:hAnsi="仿宋_GB2312" w:eastAsia="仿宋_GB2312" w:cs="仿宋_GB2312"/>
                <w:color w:val="auto"/>
                <w:kern w:val="0"/>
                <w:lang w:val="zh-TW" w:eastAsia="zh-CN"/>
              </w:rPr>
              <w:t>”</w:t>
            </w:r>
            <w:r>
              <w:rPr>
                <w:rFonts w:hint="eastAsia" w:ascii="仿宋_GB2312" w:hAnsi="仿宋_GB2312" w:eastAsia="仿宋_GB2312" w:cs="仿宋_GB2312"/>
                <w:color w:val="auto"/>
                <w:kern w:val="0"/>
                <w:lang w:val="zh-TW" w:eastAsia="zh-TW"/>
              </w:rPr>
              <w:t>高校全日制</w:t>
            </w:r>
            <w:r>
              <w:rPr>
                <w:rFonts w:hint="eastAsia" w:ascii="仿宋_GB2312" w:hAnsi="仿宋_GB2312" w:eastAsia="仿宋_GB2312" w:cs="仿宋_GB2312"/>
                <w:color w:val="auto"/>
                <w:kern w:val="0"/>
                <w:lang w:val="zh-TW" w:eastAsia="zh-CN"/>
              </w:rPr>
              <w:t>研究生</w:t>
            </w:r>
            <w:r>
              <w:rPr>
                <w:rFonts w:hint="eastAsia" w:ascii="仿宋_GB2312" w:hAnsi="仿宋_GB2312" w:eastAsia="仿宋_GB2312" w:cs="仿宋_GB2312"/>
                <w:color w:val="auto"/>
                <w:kern w:val="0"/>
                <w:lang w:val="zh-TW" w:eastAsia="zh-TW"/>
              </w:rPr>
              <w:t>且取得</w:t>
            </w:r>
            <w:r>
              <w:rPr>
                <w:rFonts w:hint="eastAsia" w:ascii="仿宋_GB2312" w:hAnsi="仿宋_GB2312" w:eastAsia="仿宋_GB2312" w:cs="仿宋_GB2312"/>
                <w:color w:val="auto"/>
                <w:kern w:val="0"/>
                <w:lang w:val="zh-TW" w:eastAsia="zh-CN"/>
              </w:rPr>
              <w:t>硕士</w:t>
            </w:r>
            <w:r>
              <w:rPr>
                <w:rFonts w:hint="eastAsia" w:ascii="仿宋_GB2312" w:hAnsi="仿宋_GB2312" w:eastAsia="仿宋_GB2312" w:cs="仿宋_GB2312"/>
                <w:kern w:val="0"/>
                <w:lang w:val="zh-TW" w:eastAsia="zh-CN"/>
              </w:rPr>
              <w:t>及以上</w:t>
            </w:r>
            <w:r>
              <w:rPr>
                <w:rFonts w:ascii="仿宋_GB2312" w:hAnsi="仿宋_GB2312" w:eastAsia="仿宋_GB2312" w:cs="仿宋_GB2312"/>
                <w:kern w:val="0"/>
                <w:lang w:val="zh-TW" w:eastAsia="zh-TW"/>
              </w:rPr>
              <w:t>学历且取得</w:t>
            </w:r>
            <w:r>
              <w:rPr>
                <w:rFonts w:hint="eastAsia" w:ascii="仿宋_GB2312" w:hAnsi="仿宋_GB2312" w:eastAsia="仿宋_GB2312" w:cs="仿宋_GB2312"/>
                <w:kern w:val="0"/>
                <w:lang w:val="zh-TW" w:eastAsia="zh-CN"/>
              </w:rPr>
              <w:t>相应</w:t>
            </w:r>
            <w:r>
              <w:rPr>
                <w:rFonts w:ascii="仿宋_GB2312" w:hAnsi="仿宋_GB2312" w:eastAsia="仿宋_GB2312" w:cs="仿宋_GB2312"/>
                <w:kern w:val="0"/>
                <w:lang w:val="zh-TW" w:eastAsia="zh-TW"/>
              </w:rPr>
              <w:t>学位</w:t>
            </w:r>
            <w:r>
              <w:rPr>
                <w:rFonts w:hint="eastAsia" w:ascii="仿宋_GB2312" w:hAnsi="仿宋_GB2312" w:eastAsia="仿宋_GB2312" w:cs="仿宋_GB2312"/>
                <w:kern w:val="0"/>
                <w:lang w:val="zh-TW" w:eastAsia="zh-CN"/>
              </w:rPr>
              <w:t>的</w:t>
            </w:r>
            <w:r>
              <w:rPr>
                <w:rFonts w:ascii="仿宋_GB2312" w:hAnsi="仿宋_GB2312" w:eastAsia="仿宋_GB2312" w:cs="仿宋_GB2312"/>
                <w:kern w:val="0"/>
                <w:lang w:val="zh-TW" w:eastAsia="zh-TW"/>
              </w:rPr>
              <w:t>毕业生</w:t>
            </w:r>
            <w:r>
              <w:rPr>
                <w:rFonts w:hint="eastAsia" w:ascii="仿宋_GB2312" w:hAnsi="仿宋_GB2312" w:eastAsia="仿宋_GB2312" w:cs="仿宋_GB2312"/>
                <w:color w:val="auto"/>
                <w:kern w:val="0"/>
                <w:lang w:val="zh-TW" w:eastAsia="zh-TW"/>
              </w:rPr>
              <w:t>；</w:t>
            </w:r>
          </w:p>
          <w:p>
            <w:pPr>
              <w:widowControl/>
              <w:numPr>
                <w:ilvl w:val="0"/>
                <w:numId w:val="0"/>
              </w:numPr>
              <w:spacing w:line="260" w:lineRule="exact"/>
              <w:jc w:val="both"/>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3.</w:t>
            </w:r>
            <w:r>
              <w:rPr>
                <w:rFonts w:hint="eastAsia" w:ascii="仿宋_GB2312" w:hAnsi="仿宋_GB2312" w:eastAsia="仿宋_GB2312" w:cs="仿宋_GB2312"/>
                <w:color w:val="auto"/>
                <w:kern w:val="0"/>
                <w:lang w:val="zh-TW" w:eastAsia="zh-CN"/>
              </w:rPr>
              <w:t>位列</w:t>
            </w:r>
            <w:r>
              <w:rPr>
                <w:rFonts w:hint="eastAsia" w:ascii="仿宋_GB2312" w:hAnsi="仿宋_GB2312" w:eastAsia="仿宋_GB2312" w:cs="仿宋_GB2312"/>
                <w:color w:val="auto"/>
                <w:kern w:val="0"/>
                <w:lang w:val="en-US" w:eastAsia="zh-CN"/>
              </w:rPr>
              <w:t>ARWU、THE、U.S.News、QS世界大学排名最新榜单前300名的国（境）外高校全日制硕士</w:t>
            </w:r>
            <w:r>
              <w:rPr>
                <w:rFonts w:hint="eastAsia" w:ascii="仿宋_GB2312" w:hAnsi="仿宋_GB2312" w:eastAsia="仿宋_GB2312" w:cs="仿宋_GB2312"/>
                <w:kern w:val="0"/>
                <w:lang w:val="zh-TW" w:eastAsia="zh-CN"/>
              </w:rPr>
              <w:t>及以上</w:t>
            </w:r>
            <w:r>
              <w:rPr>
                <w:rFonts w:ascii="仿宋_GB2312" w:hAnsi="仿宋_GB2312" w:eastAsia="仿宋_GB2312" w:cs="仿宋_GB2312"/>
                <w:kern w:val="0"/>
                <w:lang w:val="zh-TW" w:eastAsia="zh-TW"/>
              </w:rPr>
              <w:t>学历且取得</w:t>
            </w:r>
            <w:r>
              <w:rPr>
                <w:rFonts w:hint="eastAsia" w:ascii="仿宋_GB2312" w:hAnsi="仿宋_GB2312" w:eastAsia="仿宋_GB2312" w:cs="仿宋_GB2312"/>
                <w:kern w:val="0"/>
                <w:lang w:val="zh-TW" w:eastAsia="zh-CN"/>
              </w:rPr>
              <w:t>相应</w:t>
            </w:r>
            <w:r>
              <w:rPr>
                <w:rFonts w:ascii="仿宋_GB2312" w:hAnsi="仿宋_GB2312" w:eastAsia="仿宋_GB2312" w:cs="仿宋_GB2312"/>
                <w:kern w:val="0"/>
                <w:lang w:val="zh-TW" w:eastAsia="zh-TW"/>
              </w:rPr>
              <w:t>学位</w:t>
            </w:r>
            <w:r>
              <w:rPr>
                <w:rFonts w:hint="eastAsia" w:ascii="仿宋_GB2312" w:hAnsi="仿宋_GB2312" w:eastAsia="仿宋_GB2312" w:cs="仿宋_GB2312"/>
                <w:kern w:val="0"/>
                <w:lang w:val="zh-TW" w:eastAsia="zh-CN"/>
              </w:rPr>
              <w:t>的</w:t>
            </w:r>
            <w:r>
              <w:rPr>
                <w:rFonts w:ascii="仿宋_GB2312" w:hAnsi="仿宋_GB2312" w:eastAsia="仿宋_GB2312" w:cs="仿宋_GB2312"/>
                <w:kern w:val="0"/>
                <w:lang w:val="zh-TW" w:eastAsia="zh-TW"/>
              </w:rPr>
              <w:t>毕业生</w:t>
            </w:r>
            <w:r>
              <w:rPr>
                <w:rFonts w:hint="eastAsia" w:ascii="仿宋_GB2312" w:hAnsi="仿宋_GB2312" w:eastAsia="仿宋_GB2312" w:cs="仿宋_GB2312"/>
                <w:color w:val="auto"/>
                <w:kern w:val="0"/>
                <w:lang w:val="en-US" w:eastAsia="zh-CN"/>
              </w:rPr>
              <w:t>。</w:t>
            </w:r>
          </w:p>
          <w:p>
            <w:pPr>
              <w:widowControl/>
              <w:numPr>
                <w:ilvl w:val="0"/>
                <w:numId w:val="0"/>
              </w:numPr>
              <w:spacing w:line="260" w:lineRule="exact"/>
              <w:jc w:val="both"/>
              <w:rPr>
                <w:rFonts w:hint="default" w:eastAsia="仿宋_GB2312"/>
                <w:lang w:val="en-US" w:eastAsia="zh-CN"/>
              </w:rPr>
            </w:pPr>
            <w:r>
              <w:rPr>
                <w:rFonts w:hint="eastAsia" w:ascii="仿宋_GB2312" w:hAnsi="仿宋_GB2312" w:eastAsia="仿宋_GB2312" w:cs="仿宋_GB2312"/>
                <w:color w:val="auto"/>
                <w:kern w:val="0"/>
                <w:lang w:val="en-US" w:eastAsia="zh-CN"/>
              </w:rPr>
              <w:t>4.其他高校</w:t>
            </w:r>
            <w:r>
              <w:rPr>
                <w:rFonts w:hint="eastAsia" w:ascii="仿宋_GB2312" w:hAnsi="仿宋_GB2312" w:eastAsia="仿宋_GB2312" w:cs="仿宋_GB2312"/>
                <w:kern w:val="0"/>
                <w:szCs w:val="21"/>
              </w:rPr>
              <w:t>全日制研究生学历且取得博士学位的毕业生。</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不限专业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kern w:val="0"/>
              </w:rPr>
              <w:t>1</w:t>
            </w:r>
            <w:r>
              <w:rPr>
                <w:rFonts w:hint="default" w:ascii="Times New Roman" w:hAnsi="Times New Roman" w:eastAsia="仿宋_GB2312" w:cs="Times New Roman"/>
                <w:b/>
                <w:bCs/>
                <w:kern w:val="0"/>
                <w:lang w:val="en-US" w:eastAsia="zh-CN"/>
              </w:rPr>
              <w:t>0</w:t>
            </w:r>
          </w:p>
        </w:tc>
      </w:tr>
    </w:tbl>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E00FF"/>
    <w:rsid w:val="7A0E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Arial Unicode MS" w:cs="Arial Unicode MS"/>
      <w:b/>
      <w:bCs/>
      <w:color w:val="000000"/>
      <w:kern w:val="44"/>
      <w:sz w:val="44"/>
      <w:szCs w:val="44"/>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2022-03-07T09:21:00Z</dcterms:created>
  <dc:creator>Administrator</dc:creator>
  <cp:lastModifiedBy>Administrator</cp:lastModifiedBy>
  <dcterms:modified xsi:type="dcterms:W3CDTF">2022-03-07T09:23:47Z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